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5" w:type="dxa"/>
        <w:tblInd w:w="-382" w:type="dxa"/>
        <w:tblLayout w:type="fixed"/>
        <w:tblLook w:val="04A0" w:firstRow="1" w:lastRow="0" w:firstColumn="1" w:lastColumn="0" w:noHBand="0" w:noVBand="1"/>
      </w:tblPr>
      <w:tblGrid>
        <w:gridCol w:w="4321"/>
        <w:gridCol w:w="5564"/>
      </w:tblGrid>
      <w:tr w:rsidR="00E63BBD" w:rsidTr="00201A46">
        <w:tc>
          <w:tcPr>
            <w:tcW w:w="4318" w:type="dxa"/>
          </w:tcPr>
          <w:p w:rsidR="00E63BBD" w:rsidRDefault="00E63BBD" w:rsidP="00201A46">
            <w:pPr>
              <w:pStyle w:val="Heading1"/>
              <w:ind w:left="122" w:right="-76"/>
              <w:rPr>
                <w:sz w:val="26"/>
                <w:szCs w:val="26"/>
              </w:rPr>
            </w:pPr>
            <w:r>
              <w:rPr>
                <w:sz w:val="26"/>
                <w:szCs w:val="26"/>
              </w:rPr>
              <w:t>NGÂN HÀNG</w:t>
            </w:r>
          </w:p>
          <w:p w:rsidR="00E63BBD" w:rsidRDefault="00E63BBD" w:rsidP="00201A46">
            <w:pPr>
              <w:pStyle w:val="Heading1"/>
              <w:ind w:left="122" w:right="-76"/>
              <w:rPr>
                <w:b w:val="0"/>
                <w:bCs w:val="0"/>
                <w:sz w:val="26"/>
                <w:szCs w:val="26"/>
              </w:rPr>
            </w:pPr>
            <w:r>
              <w:rPr>
                <w:sz w:val="26"/>
                <w:szCs w:val="26"/>
              </w:rPr>
              <w:t>CHÍNH SÁCH XÃ HỘI</w:t>
            </w:r>
          </w:p>
          <w:p w:rsidR="00E63BBD" w:rsidRDefault="00E63BBD" w:rsidP="00201A46">
            <w:pPr>
              <w:pStyle w:val="Heading2"/>
              <w:ind w:left="122" w:right="-76"/>
              <w:jc w:val="center"/>
              <w:rPr>
                <w:b w:val="0"/>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871220</wp:posOffset>
                      </wp:positionH>
                      <wp:positionV relativeFrom="paragraph">
                        <wp:posOffset>33655</wp:posOffset>
                      </wp:positionV>
                      <wp:extent cx="972185" cy="0"/>
                      <wp:effectExtent l="13335"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6pt,2.65pt" to="145.1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6IGwIAADU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"/>
                  </w:pict>
                </mc:Fallback>
              </mc:AlternateContent>
            </w:r>
          </w:p>
          <w:p w:rsidR="00E63BBD" w:rsidRDefault="00E63BBD" w:rsidP="00201A46">
            <w:pPr>
              <w:pStyle w:val="Heading2"/>
              <w:ind w:left="122" w:right="-76"/>
              <w:jc w:val="center"/>
              <w:rPr>
                <w:b w:val="0"/>
                <w:sz w:val="28"/>
                <w:szCs w:val="28"/>
              </w:rPr>
            </w:pPr>
            <w:r>
              <w:rPr>
                <w:b w:val="0"/>
                <w:sz w:val="28"/>
                <w:szCs w:val="28"/>
              </w:rPr>
              <w:t>Số:            /NHCS-TDNN</w:t>
            </w:r>
          </w:p>
          <w:p w:rsidR="00E63BBD" w:rsidRDefault="00E63BBD" w:rsidP="00201A46">
            <w:pPr>
              <w:ind w:left="122" w:right="-76"/>
              <w:jc w:val="center"/>
              <w:rPr>
                <w:spacing w:val="2"/>
                <w:lang w:val="nl-NL"/>
              </w:rPr>
            </w:pPr>
            <w:r>
              <w:rPr>
                <w:sz w:val="26"/>
                <w:szCs w:val="26"/>
                <w:lang w:val="nl-NL"/>
              </w:rPr>
              <w:t>V/v B</w:t>
            </w:r>
            <w:r>
              <w:rPr>
                <w:spacing w:val="2"/>
                <w:lang w:val="nl-NL"/>
              </w:rPr>
              <w:t xml:space="preserve">áo cáo tham luận </w:t>
            </w:r>
          </w:p>
          <w:p w:rsidR="00E63BBD" w:rsidRDefault="00E63BBD" w:rsidP="00201A46">
            <w:pPr>
              <w:ind w:left="122" w:right="-76"/>
              <w:jc w:val="center"/>
              <w:rPr>
                <w:spacing w:val="2"/>
                <w:lang w:val="nl-NL"/>
              </w:rPr>
            </w:pPr>
            <w:r>
              <w:rPr>
                <w:spacing w:val="2"/>
                <w:lang w:val="nl-NL"/>
              </w:rPr>
              <w:t xml:space="preserve">tại Hội nghị trực tuyến toàn quốc tổng kết công tác giảm nghèo </w:t>
            </w:r>
          </w:p>
          <w:p w:rsidR="00E63BBD" w:rsidRDefault="00E63BBD" w:rsidP="00201A46">
            <w:pPr>
              <w:ind w:left="122" w:right="-76"/>
              <w:jc w:val="center"/>
              <w:rPr>
                <w:lang w:val="nl-NL"/>
              </w:rPr>
            </w:pPr>
            <w:r>
              <w:rPr>
                <w:spacing w:val="2"/>
                <w:lang w:val="nl-NL"/>
              </w:rPr>
              <w:t>giai đoạn 2016-2020</w:t>
            </w:r>
          </w:p>
        </w:tc>
        <w:tc>
          <w:tcPr>
            <w:tcW w:w="5560" w:type="dxa"/>
          </w:tcPr>
          <w:p w:rsidR="00E63BBD" w:rsidRDefault="00E63BBD" w:rsidP="00201A46">
            <w:pPr>
              <w:pStyle w:val="Heading1"/>
              <w:ind w:left="-86" w:right="-10"/>
              <w:rPr>
                <w:sz w:val="26"/>
                <w:szCs w:val="26"/>
              </w:rPr>
            </w:pPr>
            <w:r>
              <w:rPr>
                <w:sz w:val="26"/>
                <w:szCs w:val="26"/>
              </w:rPr>
              <w:t>CỘNG HÒA XÃ HỘI CHỦ NGHĨA VIỆT NAM</w:t>
            </w:r>
          </w:p>
          <w:p w:rsidR="00E63BBD" w:rsidRDefault="00E63BBD" w:rsidP="00201A46">
            <w:pPr>
              <w:ind w:left="-86"/>
              <w:jc w:val="center"/>
              <w:rPr>
                <w:b/>
                <w:bCs/>
              </w:rPr>
            </w:pPr>
            <w:r>
              <w:rPr>
                <w:b/>
                <w:bCs/>
              </w:rPr>
              <w:t>Độc lập - Tự do - Hạnh phúc</w:t>
            </w:r>
          </w:p>
          <w:p w:rsidR="00E63BBD" w:rsidRDefault="00E63BBD" w:rsidP="00201A46">
            <w:pPr>
              <w:pStyle w:val="Heading3"/>
              <w:ind w:left="-86"/>
              <w:rPr>
                <w:i w:val="0"/>
              </w:rPr>
            </w:pPr>
            <w:r>
              <w:rPr>
                <w:noProof/>
              </w:rPr>
              <mc:AlternateContent>
                <mc:Choice Requires="wps">
                  <w:drawing>
                    <wp:anchor distT="0" distB="0" distL="114300" distR="114300" simplePos="0" relativeHeight="251660288" behindDoc="0" locked="0" layoutInCell="1" allowOverlap="1">
                      <wp:simplePos x="0" y="0"/>
                      <wp:positionH relativeFrom="column">
                        <wp:posOffset>636270</wp:posOffset>
                      </wp:positionH>
                      <wp:positionV relativeFrom="paragraph">
                        <wp:posOffset>31750</wp:posOffset>
                      </wp:positionV>
                      <wp:extent cx="2078990" cy="0"/>
                      <wp:effectExtent l="7620" t="12700" r="889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8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2.5pt" to="213.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wnM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7NFwu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"/>
                  </w:pict>
                </mc:Fallback>
              </mc:AlternateContent>
            </w:r>
          </w:p>
          <w:p w:rsidR="00E63BBD" w:rsidRDefault="00E63BBD" w:rsidP="00201A46">
            <w:pPr>
              <w:pStyle w:val="Heading3"/>
              <w:ind w:left="-86"/>
              <w:rPr>
                <w:sz w:val="28"/>
                <w:szCs w:val="28"/>
              </w:rPr>
            </w:pPr>
            <w:r>
              <w:rPr>
                <w:sz w:val="28"/>
                <w:szCs w:val="28"/>
              </w:rPr>
              <w:t>Hà Nội, ngày      tháng 9 năm 2020</w:t>
            </w:r>
          </w:p>
        </w:tc>
      </w:tr>
    </w:tbl>
    <w:p w:rsidR="00E63BBD" w:rsidRDefault="00E63BBD" w:rsidP="00E63BBD">
      <w:pPr>
        <w:keepNext/>
        <w:jc w:val="center"/>
        <w:outlineLvl w:val="3"/>
        <w:rPr>
          <w:szCs w:val="26"/>
        </w:rPr>
      </w:pPr>
    </w:p>
    <w:p w:rsidR="00E63BBD" w:rsidRDefault="00E63BBD" w:rsidP="00E63BBD">
      <w:pPr>
        <w:keepNext/>
        <w:jc w:val="center"/>
        <w:outlineLvl w:val="3"/>
        <w:rPr>
          <w:szCs w:val="26"/>
        </w:rPr>
      </w:pPr>
    </w:p>
    <w:p w:rsidR="00E63BBD" w:rsidRDefault="00E63BBD" w:rsidP="00E63BBD">
      <w:pPr>
        <w:keepNext/>
        <w:ind w:left="1440" w:firstLine="720"/>
        <w:outlineLvl w:val="3"/>
        <w:rPr>
          <w:szCs w:val="26"/>
        </w:rPr>
      </w:pPr>
      <w:r>
        <w:rPr>
          <w:szCs w:val="26"/>
        </w:rPr>
        <w:t xml:space="preserve">   </w:t>
      </w:r>
      <w:r>
        <w:rPr>
          <w:szCs w:val="26"/>
          <w:lang w:val="vi-VN"/>
        </w:rPr>
        <w:t xml:space="preserve">Kính gửi: </w:t>
      </w:r>
      <w:r>
        <w:rPr>
          <w:szCs w:val="26"/>
        </w:rPr>
        <w:tab/>
      </w:r>
      <w:r>
        <w:rPr>
          <w:szCs w:val="26"/>
          <w:lang w:val="vi-VN"/>
        </w:rPr>
        <w:t xml:space="preserve">Bộ </w:t>
      </w:r>
      <w:r>
        <w:rPr>
          <w:szCs w:val="26"/>
        </w:rPr>
        <w:t>Lao động – Thương binh và Xã hội</w:t>
      </w:r>
    </w:p>
    <w:p w:rsidR="00E63BBD" w:rsidRDefault="00E63BBD" w:rsidP="00E63BBD">
      <w:pPr>
        <w:keepNext/>
        <w:ind w:left="2880" w:firstLine="720"/>
        <w:outlineLvl w:val="3"/>
        <w:rPr>
          <w:szCs w:val="26"/>
        </w:rPr>
      </w:pPr>
    </w:p>
    <w:p w:rsidR="00E63BBD" w:rsidRDefault="00E63BBD" w:rsidP="00E63BBD">
      <w:pPr>
        <w:keepNext/>
        <w:jc w:val="center"/>
        <w:outlineLvl w:val="3"/>
        <w:rPr>
          <w:szCs w:val="26"/>
        </w:rPr>
      </w:pPr>
    </w:p>
    <w:p w:rsidR="00E63BBD" w:rsidRDefault="00E63BBD" w:rsidP="00E63BBD">
      <w:pPr>
        <w:spacing w:before="120" w:after="120" w:line="360" w:lineRule="exact"/>
        <w:ind w:firstLine="709"/>
        <w:jc w:val="both"/>
      </w:pPr>
      <w:r>
        <w:t>Thực hiện công văn số</w:t>
      </w:r>
      <w:r>
        <w:rPr>
          <w:spacing w:val="2"/>
          <w:lang w:val="nl-NL"/>
        </w:rPr>
        <w:t xml:space="preserve"> 3600/LĐTBXH-VPQGGN ngày 09/9/2020 của </w:t>
      </w:r>
      <w:r>
        <w:rPr>
          <w:szCs w:val="26"/>
          <w:lang w:val="vi-VN"/>
        </w:rPr>
        <w:t xml:space="preserve">Bộ </w:t>
      </w:r>
      <w:r>
        <w:rPr>
          <w:szCs w:val="26"/>
        </w:rPr>
        <w:t>Lao động - Thương binh và Xã hội</w:t>
      </w:r>
      <w:r>
        <w:rPr>
          <w:spacing w:val="2"/>
          <w:lang w:val="nl-NL"/>
        </w:rPr>
        <w:t xml:space="preserve"> về việc báo cáo tham luận tại Hội nghị trực tuyến toàn quốc tổng kết công tác giảm nghèo giai đoạn 2016-2020</w:t>
      </w:r>
      <w:r>
        <w:t>;</w:t>
      </w:r>
    </w:p>
    <w:p w:rsidR="00E63BBD" w:rsidRDefault="00E63BBD" w:rsidP="00E63BBD">
      <w:pPr>
        <w:ind w:right="-11" w:firstLine="675"/>
        <w:jc w:val="both"/>
        <w:rPr>
          <w:bCs/>
          <w:lang w:val="pt-BR"/>
        </w:rPr>
      </w:pPr>
      <w:r>
        <w:rPr>
          <w:bCs/>
          <w:lang w:val="pt-BR"/>
        </w:rPr>
        <w:t xml:space="preserve">Căn cứ chức năng, nhiệm vụ được Chính phủ giao, Ngân hàng Chính sách xã hội xây dựng Báo cáo tham luận về “Tín dụng chính sách xã hội đối với hộ nghèo và các đối tượng chính sách khác góp phần </w:t>
      </w:r>
      <w:r>
        <w:rPr>
          <w:bCs/>
          <w:spacing w:val="2"/>
          <w:lang w:val="pt-BR"/>
        </w:rPr>
        <w:t>thực hiện hiệu quả hương trình mục tiêu quốc gia về giảm nghèo bền vững giai đoạn 2016-2020</w:t>
      </w:r>
      <w:r>
        <w:rPr>
          <w:bCs/>
          <w:lang w:val="pt-BR"/>
        </w:rPr>
        <w:t xml:space="preserve">” </w:t>
      </w:r>
      <w:r>
        <w:rPr>
          <w:bCs/>
          <w:i/>
          <w:lang w:val="pt-BR"/>
        </w:rPr>
        <w:t>(Có</w:t>
      </w:r>
      <w:r>
        <w:rPr>
          <w:bCs/>
          <w:lang w:val="pt-BR"/>
        </w:rPr>
        <w:t xml:space="preserve"> </w:t>
      </w:r>
      <w:r>
        <w:rPr>
          <w:bCs/>
          <w:i/>
          <w:lang w:val="pt-BR"/>
        </w:rPr>
        <w:t>đính kèm)</w:t>
      </w:r>
      <w:r>
        <w:rPr>
          <w:bCs/>
          <w:spacing w:val="-10"/>
          <w:lang w:val="pt-BR"/>
        </w:rPr>
        <w:t>.</w:t>
      </w:r>
    </w:p>
    <w:p w:rsidR="00E63BBD" w:rsidRDefault="00E63BBD" w:rsidP="00E63BBD">
      <w:pPr>
        <w:spacing w:before="120" w:after="120" w:line="360" w:lineRule="exact"/>
        <w:ind w:firstLine="675"/>
        <w:jc w:val="both"/>
        <w:rPr>
          <w:bCs/>
          <w:lang w:val="pt-BR"/>
        </w:rPr>
      </w:pPr>
      <w:r>
        <w:rPr>
          <w:bCs/>
          <w:lang w:val="pt-BR"/>
        </w:rPr>
        <w:t xml:space="preserve">Kính gửi </w:t>
      </w:r>
      <w:r>
        <w:rPr>
          <w:szCs w:val="26"/>
          <w:lang w:val="vi-VN"/>
        </w:rPr>
        <w:t xml:space="preserve">Bộ </w:t>
      </w:r>
      <w:r>
        <w:rPr>
          <w:szCs w:val="26"/>
        </w:rPr>
        <w:t>Lao động - Thương binh và Xã hội</w:t>
      </w:r>
      <w:r>
        <w:rPr>
          <w:bCs/>
          <w:lang w:val="pt-BR"/>
        </w:rPr>
        <w:t xml:space="preserve"> nghiên cứu, tổng hợp./.</w:t>
      </w:r>
    </w:p>
    <w:p w:rsidR="00E63BBD" w:rsidRDefault="00E63BBD" w:rsidP="00E63BBD">
      <w:pPr>
        <w:spacing w:before="120" w:after="120" w:line="360" w:lineRule="exact"/>
        <w:ind w:firstLine="675"/>
        <w:jc w:val="both"/>
        <w:rPr>
          <w:bCs/>
          <w:lang w:val="pt-BR"/>
        </w:rPr>
      </w:pPr>
    </w:p>
    <w:tbl>
      <w:tblPr>
        <w:tblW w:w="9288" w:type="dxa"/>
        <w:tblLook w:val="04A0" w:firstRow="1" w:lastRow="0" w:firstColumn="1" w:lastColumn="0" w:noHBand="0" w:noVBand="1"/>
      </w:tblPr>
      <w:tblGrid>
        <w:gridCol w:w="4219"/>
        <w:gridCol w:w="5069"/>
      </w:tblGrid>
      <w:tr w:rsidR="00E63BBD" w:rsidTr="00201A46">
        <w:tc>
          <w:tcPr>
            <w:tcW w:w="4219" w:type="dxa"/>
          </w:tcPr>
          <w:p w:rsidR="00E63BBD" w:rsidRDefault="00E63BBD" w:rsidP="00201A46">
            <w:pPr>
              <w:jc w:val="both"/>
              <w:rPr>
                <w:b/>
                <w:i/>
                <w:sz w:val="24"/>
                <w:szCs w:val="24"/>
                <w:lang w:val="nl-NL"/>
              </w:rPr>
            </w:pPr>
            <w:r>
              <w:rPr>
                <w:b/>
                <w:i/>
                <w:sz w:val="24"/>
                <w:szCs w:val="24"/>
                <w:lang w:val="nl-NL"/>
              </w:rPr>
              <w:t xml:space="preserve">  Nơi nhận:</w:t>
            </w:r>
          </w:p>
          <w:p w:rsidR="00E63BBD" w:rsidRDefault="00E63BBD" w:rsidP="00201A46">
            <w:pPr>
              <w:jc w:val="both"/>
              <w:rPr>
                <w:sz w:val="22"/>
                <w:szCs w:val="22"/>
                <w:lang w:val="nl-NL"/>
              </w:rPr>
            </w:pPr>
            <w:r>
              <w:rPr>
                <w:sz w:val="22"/>
                <w:szCs w:val="22"/>
                <w:lang w:val="nl-NL"/>
              </w:rPr>
              <w:t>- Như trên;</w:t>
            </w:r>
          </w:p>
          <w:p w:rsidR="00E63BBD" w:rsidRDefault="00E63BBD" w:rsidP="00201A46">
            <w:pPr>
              <w:jc w:val="both"/>
              <w:rPr>
                <w:sz w:val="22"/>
                <w:szCs w:val="22"/>
                <w:lang w:val="nl-NL"/>
              </w:rPr>
            </w:pPr>
            <w:r>
              <w:rPr>
                <w:sz w:val="22"/>
                <w:szCs w:val="22"/>
                <w:lang w:val="nl-NL"/>
              </w:rPr>
              <w:t xml:space="preserve">- Tổng Giám đốc </w:t>
            </w:r>
            <w:r>
              <w:rPr>
                <w:i/>
                <w:sz w:val="22"/>
                <w:szCs w:val="22"/>
                <w:lang w:val="nl-NL"/>
              </w:rPr>
              <w:t>(để báo cáo)</w:t>
            </w:r>
            <w:r>
              <w:rPr>
                <w:sz w:val="22"/>
                <w:szCs w:val="22"/>
                <w:lang w:val="nl-NL"/>
              </w:rPr>
              <w:t>;</w:t>
            </w:r>
          </w:p>
          <w:p w:rsidR="00E63BBD" w:rsidRDefault="00E63BBD" w:rsidP="00201A46">
            <w:pPr>
              <w:jc w:val="both"/>
              <w:rPr>
                <w:sz w:val="22"/>
                <w:szCs w:val="22"/>
              </w:rPr>
            </w:pPr>
            <w:r>
              <w:rPr>
                <w:sz w:val="22"/>
                <w:szCs w:val="22"/>
              </w:rPr>
              <w:t>- Lưu: VT, TDNN.</w:t>
            </w:r>
          </w:p>
          <w:p w:rsidR="00E63BBD" w:rsidRDefault="00E63BBD" w:rsidP="00201A46">
            <w:pPr>
              <w:jc w:val="both"/>
              <w:rPr>
                <w:sz w:val="22"/>
                <w:szCs w:val="22"/>
              </w:rPr>
            </w:pPr>
          </w:p>
        </w:tc>
        <w:tc>
          <w:tcPr>
            <w:tcW w:w="5069" w:type="dxa"/>
          </w:tcPr>
          <w:p w:rsidR="00E63BBD" w:rsidRDefault="00E63BBD" w:rsidP="00201A46">
            <w:pPr>
              <w:ind w:left="-86" w:right="-41"/>
              <w:jc w:val="center"/>
              <w:rPr>
                <w:b/>
                <w:spacing w:val="-4"/>
                <w:sz w:val="26"/>
                <w:szCs w:val="26"/>
              </w:rPr>
            </w:pPr>
            <w:r>
              <w:rPr>
                <w:b/>
                <w:spacing w:val="-4"/>
                <w:sz w:val="26"/>
                <w:szCs w:val="26"/>
              </w:rPr>
              <w:t>KT. TỔNG GIÁM ĐỐC</w:t>
            </w:r>
          </w:p>
          <w:p w:rsidR="00E63BBD" w:rsidRDefault="00E63BBD" w:rsidP="00201A46">
            <w:pPr>
              <w:ind w:left="-86" w:right="-41"/>
              <w:jc w:val="center"/>
              <w:rPr>
                <w:b/>
                <w:spacing w:val="4"/>
                <w:sz w:val="26"/>
                <w:szCs w:val="26"/>
              </w:rPr>
            </w:pPr>
            <w:r>
              <w:rPr>
                <w:b/>
                <w:spacing w:val="4"/>
                <w:sz w:val="26"/>
                <w:szCs w:val="26"/>
              </w:rPr>
              <w:t>PHÓ TỔNG GIÁM ĐỐC</w:t>
            </w:r>
          </w:p>
          <w:p w:rsidR="00E63BBD" w:rsidRDefault="00E63BBD" w:rsidP="00201A46">
            <w:pPr>
              <w:ind w:left="-86" w:right="-41"/>
              <w:jc w:val="center"/>
              <w:rPr>
                <w:b/>
                <w:sz w:val="26"/>
                <w:szCs w:val="26"/>
              </w:rPr>
            </w:pPr>
          </w:p>
          <w:p w:rsidR="00E63BBD" w:rsidRDefault="00E63BBD" w:rsidP="00201A46">
            <w:pPr>
              <w:ind w:left="-86" w:right="-41"/>
              <w:jc w:val="center"/>
              <w:rPr>
                <w:b/>
                <w:sz w:val="26"/>
                <w:szCs w:val="26"/>
              </w:rPr>
            </w:pPr>
          </w:p>
          <w:p w:rsidR="00E63BBD" w:rsidRDefault="00E63BBD" w:rsidP="00201A46">
            <w:pPr>
              <w:ind w:left="-86" w:right="-41"/>
              <w:jc w:val="center"/>
              <w:rPr>
                <w:b/>
                <w:sz w:val="26"/>
                <w:szCs w:val="26"/>
              </w:rPr>
            </w:pPr>
          </w:p>
          <w:p w:rsidR="00E63BBD" w:rsidRDefault="00E63BBD" w:rsidP="00201A46">
            <w:pPr>
              <w:ind w:left="-86" w:right="-41"/>
              <w:jc w:val="center"/>
              <w:rPr>
                <w:b/>
                <w:sz w:val="26"/>
                <w:szCs w:val="26"/>
              </w:rPr>
            </w:pPr>
          </w:p>
          <w:p w:rsidR="00E63BBD" w:rsidRDefault="00E63BBD" w:rsidP="00201A46">
            <w:pPr>
              <w:ind w:left="-86" w:right="-41"/>
              <w:jc w:val="center"/>
              <w:rPr>
                <w:b/>
                <w:sz w:val="26"/>
                <w:szCs w:val="26"/>
              </w:rPr>
            </w:pPr>
          </w:p>
          <w:p w:rsidR="00E63BBD" w:rsidRDefault="00E63BBD" w:rsidP="00201A46">
            <w:pPr>
              <w:ind w:left="-86" w:right="-41"/>
              <w:jc w:val="center"/>
              <w:rPr>
                <w:b/>
                <w:sz w:val="26"/>
                <w:szCs w:val="26"/>
              </w:rPr>
            </w:pPr>
          </w:p>
          <w:p w:rsidR="00E63BBD" w:rsidRDefault="00E63BBD" w:rsidP="00201A46">
            <w:pPr>
              <w:ind w:left="-86" w:right="-41"/>
              <w:jc w:val="center"/>
            </w:pPr>
            <w:r>
              <w:rPr>
                <w:b/>
              </w:rPr>
              <w:t xml:space="preserve"> Nguyễn Đức Hải</w:t>
            </w:r>
          </w:p>
        </w:tc>
      </w:tr>
    </w:tbl>
    <w:p w:rsidR="00E63BBD" w:rsidRDefault="00E63BBD" w:rsidP="00E63BBD">
      <w:pPr>
        <w:ind w:right="-11"/>
        <w:jc w:val="center"/>
        <w:rPr>
          <w:rFonts w:ascii="Times New Roman Bold" w:hAnsi="Times New Roman Bold"/>
          <w:b/>
        </w:rPr>
      </w:pPr>
    </w:p>
    <w:p w:rsidR="00E63BBD" w:rsidRDefault="00E63BBD" w:rsidP="00E63BBD">
      <w:pPr>
        <w:ind w:right="-11"/>
        <w:jc w:val="center"/>
        <w:rPr>
          <w:rFonts w:ascii="Times New Roman Bold" w:hAnsi="Times New Roman Bold"/>
          <w:b/>
        </w:rPr>
      </w:pPr>
    </w:p>
    <w:p w:rsidR="00E63BBD" w:rsidRDefault="00E63BBD" w:rsidP="00E63BBD">
      <w:pPr>
        <w:ind w:right="-11"/>
        <w:jc w:val="center"/>
        <w:rPr>
          <w:rFonts w:ascii="Times New Roman Bold" w:hAnsi="Times New Roman Bold"/>
          <w:b/>
        </w:rPr>
      </w:pPr>
    </w:p>
    <w:p w:rsidR="00E63BBD" w:rsidRDefault="00E63BBD" w:rsidP="00E63BBD">
      <w:pPr>
        <w:ind w:right="-11"/>
        <w:jc w:val="center"/>
        <w:rPr>
          <w:rFonts w:ascii="Times New Roman Bold" w:hAnsi="Times New Roman Bold"/>
          <w:b/>
        </w:rPr>
      </w:pPr>
    </w:p>
    <w:p w:rsidR="00E63BBD" w:rsidRDefault="00E63BBD" w:rsidP="00E63BBD">
      <w:pPr>
        <w:ind w:right="-11"/>
        <w:jc w:val="center"/>
        <w:rPr>
          <w:rFonts w:ascii="Times New Roman Bold" w:hAnsi="Times New Roman Bold"/>
          <w:b/>
        </w:rPr>
      </w:pPr>
    </w:p>
    <w:p w:rsidR="00E63BBD" w:rsidRDefault="00E63BBD" w:rsidP="00E63BBD">
      <w:pPr>
        <w:ind w:right="-11"/>
        <w:jc w:val="center"/>
        <w:rPr>
          <w:rFonts w:ascii="Times New Roman Bold" w:hAnsi="Times New Roman Bold"/>
          <w:b/>
        </w:rPr>
      </w:pPr>
    </w:p>
    <w:p w:rsidR="00E63BBD" w:rsidRDefault="00E63BBD" w:rsidP="00E63BBD">
      <w:pPr>
        <w:ind w:right="-11"/>
        <w:jc w:val="center"/>
        <w:rPr>
          <w:rFonts w:ascii="Times New Roman Bold" w:hAnsi="Times New Roman Bold"/>
          <w:b/>
        </w:rPr>
      </w:pPr>
    </w:p>
    <w:p w:rsidR="00E63BBD" w:rsidRDefault="00E63BBD" w:rsidP="00E63BBD">
      <w:pPr>
        <w:ind w:right="-11"/>
        <w:jc w:val="center"/>
        <w:rPr>
          <w:rFonts w:ascii="Times New Roman Bold" w:hAnsi="Times New Roman Bold"/>
          <w:b/>
        </w:rPr>
      </w:pPr>
    </w:p>
    <w:p w:rsidR="00E63BBD" w:rsidRDefault="00E63BBD" w:rsidP="00E63BBD">
      <w:pPr>
        <w:ind w:right="-11"/>
        <w:jc w:val="center"/>
        <w:rPr>
          <w:rFonts w:ascii="Times New Roman Bold" w:hAnsi="Times New Roman Bold"/>
          <w:b/>
        </w:rPr>
      </w:pPr>
    </w:p>
    <w:p w:rsidR="00E63BBD" w:rsidRDefault="00E63BBD" w:rsidP="00E63BBD">
      <w:pPr>
        <w:ind w:right="-11"/>
        <w:jc w:val="center"/>
        <w:rPr>
          <w:rFonts w:ascii="Times New Roman Bold" w:hAnsi="Times New Roman Bold"/>
          <w:b/>
        </w:rPr>
      </w:pPr>
    </w:p>
    <w:p w:rsidR="00E63BBD" w:rsidRDefault="00E63BBD" w:rsidP="00E63BBD">
      <w:pPr>
        <w:ind w:right="-11"/>
        <w:jc w:val="center"/>
        <w:rPr>
          <w:rFonts w:ascii="Times New Roman Bold" w:hAnsi="Times New Roman Bold"/>
          <w:b/>
        </w:rPr>
      </w:pPr>
    </w:p>
    <w:p w:rsidR="00E63BBD" w:rsidRPr="00EA68F2" w:rsidRDefault="00E63BBD" w:rsidP="00E63BBD">
      <w:pPr>
        <w:ind w:right="-11"/>
        <w:jc w:val="center"/>
        <w:rPr>
          <w:rFonts w:ascii="Times New Roman Bold" w:hAnsi="Times New Roman Bold"/>
          <w:b/>
        </w:rPr>
      </w:pPr>
      <w:r w:rsidRPr="00EA68F2">
        <w:rPr>
          <w:rFonts w:ascii="Times New Roman Bold" w:hAnsi="Times New Roman Bold"/>
          <w:b/>
        </w:rPr>
        <w:lastRenderedPageBreak/>
        <w:t>BÁO CÁO THAM LUẬN</w:t>
      </w:r>
    </w:p>
    <w:p w:rsidR="00E63BBD" w:rsidRDefault="00E63BBD" w:rsidP="00E63BBD">
      <w:pPr>
        <w:ind w:right="-11"/>
        <w:jc w:val="center"/>
        <w:rPr>
          <w:b/>
          <w:bCs/>
          <w:spacing w:val="2"/>
          <w:lang w:val="pt-BR"/>
        </w:rPr>
      </w:pPr>
      <w:r w:rsidRPr="00EA68F2">
        <w:rPr>
          <w:rFonts w:ascii="Times New Roman Bold" w:hAnsi="Times New Roman Bold"/>
          <w:b/>
          <w:spacing w:val="2"/>
        </w:rPr>
        <w:t xml:space="preserve"> “Tín dụng chính sách xã hội góp phần </w:t>
      </w:r>
      <w:r w:rsidRPr="00EA68F2">
        <w:rPr>
          <w:b/>
          <w:bCs/>
          <w:spacing w:val="2"/>
          <w:lang w:val="pt-BR"/>
        </w:rPr>
        <w:t xml:space="preserve">thực hiện hiệu quả </w:t>
      </w:r>
    </w:p>
    <w:p w:rsidR="00E63BBD" w:rsidRDefault="00E63BBD" w:rsidP="00E63BBD">
      <w:pPr>
        <w:ind w:right="-11"/>
        <w:jc w:val="center"/>
        <w:rPr>
          <w:b/>
          <w:bCs/>
          <w:spacing w:val="2"/>
          <w:lang w:val="pt-BR"/>
        </w:rPr>
      </w:pPr>
      <w:r w:rsidRPr="00EA68F2">
        <w:rPr>
          <w:b/>
          <w:bCs/>
          <w:spacing w:val="2"/>
          <w:lang w:val="pt-BR"/>
        </w:rPr>
        <w:t>Chương trình mục tiêu quốc gia</w:t>
      </w:r>
      <w:r>
        <w:rPr>
          <w:b/>
          <w:bCs/>
          <w:spacing w:val="2"/>
          <w:lang w:val="pt-BR"/>
        </w:rPr>
        <w:t xml:space="preserve"> </w:t>
      </w:r>
      <w:r w:rsidRPr="00EA68F2">
        <w:rPr>
          <w:b/>
          <w:bCs/>
          <w:spacing w:val="2"/>
          <w:lang w:val="pt-BR"/>
        </w:rPr>
        <w:t xml:space="preserve">về giảm nghèo bền vững </w:t>
      </w:r>
    </w:p>
    <w:p w:rsidR="00E63BBD" w:rsidRPr="00EA68F2" w:rsidRDefault="00E63BBD" w:rsidP="00E63BBD">
      <w:pPr>
        <w:ind w:right="-11"/>
        <w:jc w:val="center"/>
        <w:rPr>
          <w:rFonts w:ascii="Times New Roman Bold" w:hAnsi="Times New Roman Bold"/>
          <w:b/>
          <w:spacing w:val="2"/>
        </w:rPr>
      </w:pPr>
      <w:r w:rsidRPr="00EA68F2">
        <w:rPr>
          <w:b/>
          <w:bCs/>
          <w:spacing w:val="2"/>
          <w:lang w:val="pt-BR"/>
        </w:rPr>
        <w:t>giai đoạn 2016-2020</w:t>
      </w:r>
      <w:r w:rsidRPr="00EA68F2">
        <w:rPr>
          <w:rFonts w:ascii="Times New Roman Bold" w:hAnsi="Times New Roman Bold"/>
          <w:b/>
          <w:spacing w:val="2"/>
        </w:rPr>
        <w:t>”</w:t>
      </w:r>
    </w:p>
    <w:p w:rsidR="00E63BBD" w:rsidRPr="00EA68F2" w:rsidRDefault="00E63BBD" w:rsidP="00E63BBD">
      <w:pPr>
        <w:ind w:right="-11"/>
        <w:jc w:val="center"/>
        <w:rPr>
          <w:rFonts w:ascii="Times New Roman Bold" w:hAnsi="Times New Roman Bold"/>
          <w:sz w:val="36"/>
          <w:szCs w:val="36"/>
        </w:rPr>
      </w:pPr>
    </w:p>
    <w:p w:rsidR="00E63BBD" w:rsidRPr="001F072D" w:rsidRDefault="00E63BBD" w:rsidP="00E63BBD">
      <w:pPr>
        <w:spacing w:before="60" w:after="60" w:line="340" w:lineRule="exact"/>
        <w:ind w:firstLine="720"/>
        <w:jc w:val="both"/>
        <w:rPr>
          <w:i/>
          <w:spacing w:val="-4"/>
          <w:lang w:val="nl-NL"/>
        </w:rPr>
      </w:pPr>
      <w:r w:rsidRPr="001F072D">
        <w:rPr>
          <w:iCs/>
          <w:color w:val="000000"/>
          <w:spacing w:val="-4"/>
        </w:rPr>
        <w:t xml:space="preserve">Phát triển kinh tế gắn với giảm nghèo và đảm bảo an sinh xã hội là quan điểm nhất quán của Đảng, Nhà nước trong quá trình xây dựng nền kinh tế thị trường định hướng xã hội chủ nghĩa. Đảng, Nhà nước đã đề ra các chủ trương: </w:t>
      </w:r>
      <w:r w:rsidRPr="001F072D">
        <w:rPr>
          <w:i/>
          <w:color w:val="000000"/>
          <w:spacing w:val="-4"/>
          <w:lang w:val="nl-NL"/>
        </w:rPr>
        <w:t xml:space="preserve">Kết hợp hài hòa giữa </w:t>
      </w:r>
      <w:r w:rsidRPr="001F072D">
        <w:rPr>
          <w:i/>
          <w:spacing w:val="-4"/>
          <w:lang w:val="nl-NL"/>
        </w:rPr>
        <w:t xml:space="preserve">tăng trưởng kinh tế và thực hiện công bằng, tiến bộ xã hội; </w:t>
      </w:r>
      <w:r w:rsidRPr="001F072D">
        <w:rPr>
          <w:i/>
          <w:color w:val="000000"/>
          <w:spacing w:val="-4"/>
        </w:rPr>
        <w:t>có chính sách phù hợp nhằm hạn chế phân hóa giàu nghèo, thực hiện tốt các chính sách an sinh xã hội;</w:t>
      </w:r>
      <w:r w:rsidRPr="001F072D">
        <w:rPr>
          <w:i/>
          <w:spacing w:val="-4"/>
        </w:rPr>
        <w:t xml:space="preserve">chú trọng giải pháp tín dụng chính sách tạo điều kiện và khuyến khích hộ nghèo, cận nghèo phấn đấu tự vươn lên thoát nghèo bền vững; </w:t>
      </w:r>
      <w:r w:rsidRPr="001F072D">
        <w:rPr>
          <w:i/>
          <w:color w:val="000000"/>
          <w:spacing w:val="-4"/>
        </w:rPr>
        <w:t>trợ giúp người nghèo chủ yếu bằng cách cho vay vốn, hướng dẫn cách làm</w:t>
      </w:r>
      <w:r w:rsidRPr="001F072D">
        <w:rPr>
          <w:i/>
          <w:color w:val="000000"/>
          <w:spacing w:val="-4"/>
          <w:lang w:val="nl-NL"/>
        </w:rPr>
        <w:t xml:space="preserve"> ăn</w:t>
      </w:r>
      <w:r w:rsidRPr="001F072D">
        <w:rPr>
          <w:i/>
          <w:spacing w:val="-4"/>
          <w:lang w:val="nl-NL"/>
        </w:rPr>
        <w:t>.</w:t>
      </w:r>
    </w:p>
    <w:p w:rsidR="00E63BBD" w:rsidRPr="00D730D4" w:rsidRDefault="00E63BBD" w:rsidP="00E63BBD">
      <w:pPr>
        <w:spacing w:before="60" w:after="60" w:line="340" w:lineRule="exact"/>
        <w:ind w:firstLine="720"/>
        <w:jc w:val="both"/>
        <w:rPr>
          <w:spacing w:val="-4"/>
        </w:rPr>
      </w:pPr>
      <w:r>
        <w:rPr>
          <w:spacing w:val="-4"/>
        </w:rPr>
        <w:t>Để thực hiện các chủ trương trên, Đảng và Nhà nước đã đề ra nhiều giải pháp hỗ trợ giảm nghèo bền vững, trong đó có chính sách tín dụng đối với người nghèo và các đối tượng chính sách khác do Ngân hàng Chính sách xã hội (NHCSXH) thực hiện</w:t>
      </w:r>
      <w:r>
        <w:rPr>
          <w:spacing w:val="-4"/>
          <w:lang w:val="nl-NL"/>
        </w:rPr>
        <w:t xml:space="preserve">. </w:t>
      </w:r>
      <w:r>
        <w:rPr>
          <w:spacing w:val="-4"/>
          <w:shd w:val="clear" w:color="auto" w:fill="FFFFFF"/>
        </w:rPr>
        <w:t>Trải qua 18 năm đồng hành cùng người nghèo và các đối tượng chính sách xã hội khác; dưới sự lãnh đạo của Đảng, sự quan tâm, chỉ đạo của Chính phủ, Thủ tướng Chính phủ, các Bộ ngành ở trung ương, cấp ủy và chính quyền địa phương, NHCSXH</w:t>
      </w:r>
      <w:r>
        <w:rPr>
          <w:spacing w:val="-4"/>
          <w:shd w:val="clear" w:color="auto" w:fill="FFFFFF"/>
          <w:lang w:val="nl-NL"/>
        </w:rPr>
        <w:t xml:space="preserve"> </w:t>
      </w:r>
      <w:r>
        <w:rPr>
          <w:spacing w:val="-4"/>
          <w:shd w:val="clear" w:color="auto" w:fill="FFFFFF"/>
        </w:rPr>
        <w:t xml:space="preserve">đã phối hợp chặt chẽ với các tổ chức </w:t>
      </w:r>
      <w:r>
        <w:rPr>
          <w:spacing w:val="-4"/>
          <w:shd w:val="clear" w:color="auto" w:fill="FFFFFF"/>
          <w:lang w:val="nl-NL"/>
        </w:rPr>
        <w:t>c</w:t>
      </w:r>
      <w:r>
        <w:rPr>
          <w:spacing w:val="-4"/>
          <w:shd w:val="clear" w:color="auto" w:fill="FFFFFF"/>
        </w:rPr>
        <w:t xml:space="preserve">hính trị - xã hội </w:t>
      </w:r>
      <w:r>
        <w:rPr>
          <w:spacing w:val="-4"/>
        </w:rPr>
        <w:t xml:space="preserve">tập trung huy động, khơi tăng nguồn vốn, đẩy mạnh thực hiện các chương trình tín dụng, góp phần tích cực thực hiện Chương trình mục tiêu quốc gia giảm nghèo bền vững; góp phần </w:t>
      </w:r>
      <w:r>
        <w:rPr>
          <w:rFonts w:eastAsia="SimSun"/>
          <w:lang w:val="nl-NL"/>
        </w:rPr>
        <w:t>giảm tỷ lệ hộ nghèo, giai đoạn 2016-2020, từ 8,23% xuống còn 3,75%.</w:t>
      </w:r>
    </w:p>
    <w:p w:rsidR="00E63BBD" w:rsidRPr="00EA68F2" w:rsidRDefault="00E63BBD" w:rsidP="00E63BBD">
      <w:pPr>
        <w:spacing w:before="60" w:after="60" w:line="340" w:lineRule="exact"/>
        <w:ind w:right="-2" w:firstLine="709"/>
        <w:jc w:val="both"/>
        <w:rPr>
          <w:b/>
          <w:sz w:val="24"/>
          <w:szCs w:val="24"/>
        </w:rPr>
      </w:pPr>
      <w:r w:rsidRPr="00EA68F2">
        <w:rPr>
          <w:b/>
          <w:sz w:val="24"/>
          <w:szCs w:val="24"/>
        </w:rPr>
        <w:tab/>
        <w:t xml:space="preserve">I. </w:t>
      </w:r>
      <w:r>
        <w:rPr>
          <w:b/>
          <w:sz w:val="24"/>
          <w:szCs w:val="24"/>
        </w:rPr>
        <w:t>KẾT QUẢ</w:t>
      </w:r>
      <w:r w:rsidRPr="00EA68F2">
        <w:rPr>
          <w:b/>
          <w:sz w:val="24"/>
          <w:szCs w:val="24"/>
        </w:rPr>
        <w:t xml:space="preserve"> TRIỂN KHAI TÍN DỤNG CHÍNH SÁCH XÃ HỘI GIAI ĐOẠN 2016-2020</w:t>
      </w:r>
    </w:p>
    <w:p w:rsidR="00E63BBD" w:rsidRDefault="00E63BBD" w:rsidP="00E63BBD">
      <w:pPr>
        <w:tabs>
          <w:tab w:val="left" w:pos="720"/>
          <w:tab w:val="left" w:pos="1725"/>
        </w:tabs>
        <w:spacing w:before="60" w:after="60" w:line="340" w:lineRule="exact"/>
        <w:ind w:firstLine="720"/>
        <w:jc w:val="both"/>
        <w:rPr>
          <w:spacing w:val="-4"/>
        </w:rPr>
      </w:pPr>
      <w:r>
        <w:rPr>
          <w:spacing w:val="-2"/>
          <w:lang w:val="fr-FR"/>
        </w:rPr>
        <w:t>Trong giai đoạn 2016 - 2020, NHCSXH đã chủ động phối hợp với các Bộ, ngành Trung ương, chính quyền các địa phương tham mưu Chính ph</w:t>
      </w:r>
      <w:bookmarkStart w:id="0" w:name="_GoBack"/>
      <w:bookmarkEnd w:id="0"/>
      <w:r>
        <w:rPr>
          <w:spacing w:val="-2"/>
          <w:lang w:val="fr-FR"/>
        </w:rPr>
        <w:t>ủ, Thủ tướng Chính phủ tiếp tục hoàn thiện cơ chế, chính sách liên quan đến tín dụng chính sách xã hội. Chính phủ, Thủ tướng Chính phủ đã ban hành thêm một số chương trình tín dụng chính sách xã hội mới</w:t>
      </w:r>
      <w:r>
        <w:rPr>
          <w:rStyle w:val="FootnoteReference"/>
          <w:spacing w:val="-2"/>
          <w:lang w:val="fr-FR"/>
        </w:rPr>
        <w:footnoteReference w:id="1"/>
      </w:r>
      <w:r>
        <w:rPr>
          <w:spacing w:val="-2"/>
          <w:lang w:val="fr-FR"/>
        </w:rPr>
        <w:t>; xem xét, điều chỉnh mức cho vay, thời hạn cho vay, lãi suất cho vay phù hợp với thực tiễn</w:t>
      </w:r>
      <w:r>
        <w:rPr>
          <w:rStyle w:val="FootnoteReference"/>
          <w:spacing w:val="-2"/>
          <w:lang w:val="fr-FR"/>
        </w:rPr>
        <w:footnoteReference w:id="2"/>
      </w:r>
      <w:r>
        <w:rPr>
          <w:spacing w:val="-2"/>
          <w:lang w:val="fr-FR"/>
        </w:rPr>
        <w:t xml:space="preserve">. </w:t>
      </w:r>
      <w:r>
        <w:rPr>
          <w:spacing w:val="-4"/>
          <w:lang w:val="fr-FR"/>
        </w:rPr>
        <w:t xml:space="preserve">Đồng thời, trong phạm vi chức </w:t>
      </w:r>
      <w:r>
        <w:rPr>
          <w:spacing w:val="-4"/>
          <w:lang w:val="fr-FR"/>
        </w:rPr>
        <w:lastRenderedPageBreak/>
        <w:t xml:space="preserve">năng nhiệm vụ được giao, </w:t>
      </w:r>
      <w:r w:rsidRPr="001F072D">
        <w:rPr>
          <w:spacing w:val="-4"/>
          <w:lang w:val="fr-FR"/>
        </w:rPr>
        <w:t xml:space="preserve">Hội đồng quản trị NHCSXH </w:t>
      </w:r>
      <w:r>
        <w:rPr>
          <w:spacing w:val="-4"/>
          <w:lang w:val="fr-FR"/>
        </w:rPr>
        <w:t xml:space="preserve">đã chủ động điều chỉnh, </w:t>
      </w:r>
      <w:r w:rsidRPr="001F072D">
        <w:rPr>
          <w:spacing w:val="-4"/>
          <w:lang w:val="fr-FR"/>
        </w:rPr>
        <w:t>nâng mức cho vay tối đa lên 100 triệu đồng không phải đảm bảo tiền vay</w:t>
      </w:r>
      <w:r>
        <w:rPr>
          <w:spacing w:val="-4"/>
          <w:lang w:val="fr-FR"/>
        </w:rPr>
        <w:t>,</w:t>
      </w:r>
      <w:r w:rsidRPr="001F072D">
        <w:rPr>
          <w:spacing w:val="-4"/>
        </w:rPr>
        <w:t xml:space="preserve"> nâng thời hạn cho vay tối đa lên </w:t>
      </w:r>
      <w:r>
        <w:rPr>
          <w:spacing w:val="-4"/>
        </w:rPr>
        <w:t>10 năm</w:t>
      </w:r>
      <w:r w:rsidRPr="001F072D">
        <w:rPr>
          <w:spacing w:val="-4"/>
        </w:rPr>
        <w:t xml:space="preserve"> đối với hộ nghèo</w:t>
      </w:r>
      <w:r>
        <w:rPr>
          <w:spacing w:val="-4"/>
        </w:rPr>
        <w:t xml:space="preserve">, </w:t>
      </w:r>
      <w:r w:rsidRPr="001F072D">
        <w:rPr>
          <w:spacing w:val="-4"/>
        </w:rPr>
        <w:t>hộ cận nghèo, hộ mới thoát nghèo</w:t>
      </w:r>
      <w:r>
        <w:rPr>
          <w:spacing w:val="-4"/>
        </w:rPr>
        <w:t xml:space="preserve">. </w:t>
      </w:r>
    </w:p>
    <w:p w:rsidR="00E63BBD" w:rsidRDefault="00E63BBD" w:rsidP="00E63BBD">
      <w:pPr>
        <w:tabs>
          <w:tab w:val="left" w:pos="720"/>
          <w:tab w:val="left" w:pos="1725"/>
        </w:tabs>
        <w:spacing w:before="60" w:after="60" w:line="340" w:lineRule="exact"/>
        <w:ind w:firstLine="720"/>
        <w:jc w:val="both"/>
        <w:rPr>
          <w:spacing w:val="-2"/>
          <w:lang w:val="fr-FR"/>
        </w:rPr>
      </w:pPr>
      <w:r>
        <w:rPr>
          <w:spacing w:val="-2"/>
          <w:lang w:val="fr-FR"/>
        </w:rPr>
        <w:t xml:space="preserve">Cùng với việc hoàn thiện cơ chế, chính sách, NHCSXH đã chủ động thực hiện chủ trương đa dạng hóa nguồn lực. Bên cạnh việc chủ động báo cáo các Bộ, ngành Trung ương trình Thủ tướng Chính phủ báo cáo Quốc hội bố trí nguồn vốn đầu tư công trung hạn từ ngân sách nhà nước giai đoạn 2016-2020, phát hành trái phiếu được Chính phủ bảo lãnh, nhận tiền gửi 2% của các Ngân hàng thương mại Nhà nước, huy động của các tổ chức, cá nhân trên thị trường….NHCSXH đã đẩy mạnh chủ trương huy động vốn từ ngân sách các địa phương và vận động nguồn lực từ tiết kiệm của chính các đối tượng thụ hưởng. </w:t>
      </w:r>
    </w:p>
    <w:p w:rsidR="00E63BBD" w:rsidRDefault="00E63BBD" w:rsidP="00E63BBD">
      <w:pPr>
        <w:spacing w:before="60" w:after="60" w:line="340" w:lineRule="exact"/>
        <w:ind w:firstLine="720"/>
        <w:jc w:val="both"/>
      </w:pPr>
      <w:r w:rsidRPr="00EA68F2">
        <w:rPr>
          <w:lang w:val="en"/>
        </w:rPr>
        <w:t xml:space="preserve">Đến 31/8/2020, tổng nguồn vốn tín dụng của NHCSXH đạt 230.838 tỷ đồng, </w:t>
      </w:r>
      <w:r w:rsidRPr="00EA68F2">
        <w:t xml:space="preserve">tăng </w:t>
      </w:r>
      <w:r w:rsidRPr="00EA68F2">
        <w:rPr>
          <w:lang w:val="fr-FR"/>
        </w:rPr>
        <w:t>86.182</w:t>
      </w:r>
      <w:r w:rsidRPr="00EA68F2">
        <w:t xml:space="preserve"> tỷ đồng (+59,9%) so với 31/12/</w:t>
      </w:r>
      <w:r w:rsidRPr="00B66A9C">
        <w:t>2</w:t>
      </w:r>
      <w:r w:rsidRPr="00201A46">
        <w:t>015,</w:t>
      </w:r>
      <w:r>
        <w:t xml:space="preserve"> trong đó: vốn ngân sách nhà nước (trung ương và địa phương) chiếm gần 25%, vốn NHCSXH huy động chiếm gần 75% (trong đó, vốn huy động từ tiền gửi tiết kiệm của hộ nghèo, đối tượng chính sách đạt trên 11.000 tỷ đồng). Đặc biệt, trong giai đoạn 2016-2020, </w:t>
      </w:r>
      <w:r>
        <w:rPr>
          <w:spacing w:val="-2"/>
          <w:lang w:val="fr-FR"/>
        </w:rPr>
        <w:t>s</w:t>
      </w:r>
      <w:r w:rsidRPr="00EA68F2">
        <w:rPr>
          <w:spacing w:val="-2"/>
          <w:lang w:val="pl-PL"/>
        </w:rPr>
        <w:t xml:space="preserve">au </w:t>
      </w:r>
      <w:r w:rsidRPr="00EA68F2">
        <w:rPr>
          <w:spacing w:val="-2"/>
        </w:rPr>
        <w:t>5</w:t>
      </w:r>
      <w:r w:rsidRPr="00EA68F2">
        <w:rPr>
          <w:spacing w:val="-2"/>
          <w:lang w:val="pl-PL"/>
        </w:rPr>
        <w:t xml:space="preserve"> năm triển khai thực hiện Chỉ thị số 40-CT/TW của Ban Bí thư Trung ương Đảng về</w:t>
      </w:r>
      <w:r>
        <w:rPr>
          <w:spacing w:val="-2"/>
          <w:lang w:val="pl-PL"/>
        </w:rPr>
        <w:t xml:space="preserve"> tăng cường sự lãnh đạo của Đảng đối với tín dụng c</w:t>
      </w:r>
      <w:r w:rsidRPr="00EA68F2">
        <w:rPr>
          <w:spacing w:val="-2"/>
          <w:lang w:val="pl-PL"/>
        </w:rPr>
        <w:t>hính sách xã hội</w:t>
      </w:r>
      <w:r>
        <w:rPr>
          <w:spacing w:val="-2"/>
          <w:lang w:val="pl-PL"/>
        </w:rPr>
        <w:t xml:space="preserve">, cấp ủy, chính quyền các địa phương đã cân đối, bố trí ngân sách địa phương ủy thác qua NHCSXH để bổ sung nguồn vốn cho vay, góp phần hiện thực hóa chủ trương đa dạng hóa nguồn lực để thực hiện Chương trình mục tiêu quốc gia về giảm nghèo bền vững theo Quyết định 1722/QĐ-TTg, ngày 02/9/2016 của Thủ tướng Chính phủ. </w:t>
      </w:r>
      <w:r>
        <w:rPr>
          <w:spacing w:val="-4"/>
        </w:rPr>
        <w:t>Đ</w:t>
      </w:r>
      <w:r w:rsidRPr="00EA68F2">
        <w:rPr>
          <w:spacing w:val="-4"/>
        </w:rPr>
        <w:t>ến 31/8/2020</w:t>
      </w:r>
      <w:r>
        <w:rPr>
          <w:spacing w:val="-4"/>
        </w:rPr>
        <w:t>, vốn ngân sách địa phương ủy thác</w:t>
      </w:r>
      <w:r w:rsidRPr="00EA68F2">
        <w:rPr>
          <w:spacing w:val="-4"/>
        </w:rPr>
        <w:t xml:space="preserve"> đạt 19.813 tỷ đồng</w:t>
      </w:r>
      <w:r>
        <w:rPr>
          <w:spacing w:val="-4"/>
        </w:rPr>
        <w:t xml:space="preserve">, tăng </w:t>
      </w:r>
      <w:r w:rsidRPr="00EA68F2">
        <w:rPr>
          <w:spacing w:val="-2"/>
        </w:rPr>
        <w:t>16.006</w:t>
      </w:r>
      <w:r>
        <w:rPr>
          <w:spacing w:val="-2"/>
        </w:rPr>
        <w:t xml:space="preserve"> tỷ đồng. Điển hình là một số tỉnh/thành phố:</w:t>
      </w:r>
      <w:r w:rsidRPr="00361B03">
        <w:rPr>
          <w:spacing w:val="-4"/>
        </w:rPr>
        <w:t xml:space="preserve"> </w:t>
      </w:r>
      <w:r w:rsidRPr="00202681">
        <w:rPr>
          <w:spacing w:val="-4"/>
        </w:rPr>
        <w:t xml:space="preserve">Hà Nội, </w:t>
      </w:r>
      <w:r>
        <w:rPr>
          <w:spacing w:val="-4"/>
        </w:rPr>
        <w:t xml:space="preserve">thành phố </w:t>
      </w:r>
      <w:r w:rsidRPr="00202681">
        <w:rPr>
          <w:spacing w:val="-4"/>
        </w:rPr>
        <w:t>Hồ Chí Minh, Bình Dương,</w:t>
      </w:r>
      <w:r>
        <w:rPr>
          <w:spacing w:val="-4"/>
        </w:rPr>
        <w:t xml:space="preserve"> </w:t>
      </w:r>
      <w:r w:rsidRPr="00202681">
        <w:rPr>
          <w:spacing w:val="-4"/>
        </w:rPr>
        <w:t>Bà Rịa - Vũng Tàu</w:t>
      </w:r>
      <w:r>
        <w:rPr>
          <w:spacing w:val="-4"/>
        </w:rPr>
        <w:t>,</w:t>
      </w:r>
      <w:r w:rsidRPr="00202681">
        <w:rPr>
          <w:spacing w:val="-4"/>
        </w:rPr>
        <w:t xml:space="preserve"> Đà Nẵng, </w:t>
      </w:r>
      <w:r w:rsidRPr="00202681">
        <w:rPr>
          <w:spacing w:val="-4"/>
          <w:lang w:val="it-IT"/>
        </w:rPr>
        <w:t>Đồng Nai,</w:t>
      </w:r>
      <w:r>
        <w:rPr>
          <w:spacing w:val="-4"/>
          <w:lang w:val="it-IT"/>
        </w:rPr>
        <w:t xml:space="preserve"> </w:t>
      </w:r>
      <w:r w:rsidRPr="00202681">
        <w:rPr>
          <w:spacing w:val="-4"/>
          <w:lang w:val="it-IT"/>
        </w:rPr>
        <w:t>Đồng Tháp</w:t>
      </w:r>
      <w:r>
        <w:rPr>
          <w:rStyle w:val="FootnoteReference"/>
          <w:spacing w:val="-4"/>
        </w:rPr>
        <w:footnoteReference w:id="3"/>
      </w:r>
      <w:r>
        <w:rPr>
          <w:spacing w:val="-4"/>
          <w:lang w:val="it-IT"/>
        </w:rPr>
        <w:t>.....</w:t>
      </w:r>
    </w:p>
    <w:p w:rsidR="00E63BBD" w:rsidRPr="00EA68F2" w:rsidRDefault="00E63BBD" w:rsidP="00E63BBD">
      <w:pPr>
        <w:shd w:val="clear" w:color="auto" w:fill="FFFFFF"/>
        <w:spacing w:before="60" w:after="60" w:line="340" w:lineRule="exact"/>
        <w:ind w:firstLine="720"/>
        <w:jc w:val="both"/>
        <w:rPr>
          <w:rFonts w:eastAsia="SimSun"/>
          <w:bCs/>
          <w:lang w:val="nl-NL" w:eastAsia="vi-VN"/>
        </w:rPr>
      </w:pPr>
      <w:r w:rsidRPr="00201A46">
        <w:rPr>
          <w:rFonts w:eastAsia="SimSun"/>
          <w:lang w:val="nl-NL"/>
        </w:rPr>
        <w:t>Với việc tiếp tục hoàn thiện cơ chế, chính sách, sửa đổi, ban hành chính sách mới phù hợp, tín dụng chính sách xã hội đã được thiết kế với một chuỗi các sản phẩm tín dụng để phục vụ người nghèo và các đối tượng chính sách khác theo tiến trình phát triển của họ</w:t>
      </w:r>
      <w:r>
        <w:rPr>
          <w:rFonts w:eastAsia="SimSun"/>
          <w:lang w:val="nl-NL"/>
        </w:rPr>
        <w:t xml:space="preserve"> </w:t>
      </w:r>
      <w:r w:rsidRPr="00201A46">
        <w:rPr>
          <w:rFonts w:eastAsia="SimSun"/>
          <w:i/>
          <w:lang w:val="nl-NL"/>
        </w:rPr>
        <w:t xml:space="preserve">(từ nghèo, cận nghèo đến khi thoát nghèo </w:t>
      </w:r>
      <w:r>
        <w:rPr>
          <w:rFonts w:eastAsia="SimSun"/>
          <w:i/>
          <w:lang w:val="nl-NL"/>
        </w:rPr>
        <w:t>đều</w:t>
      </w:r>
      <w:r w:rsidRPr="00201A46">
        <w:rPr>
          <w:rFonts w:eastAsia="SimSun"/>
          <w:i/>
          <w:lang w:val="nl-NL"/>
        </w:rPr>
        <w:t xml:space="preserve"> có sự hỗ trợ thông qua tín dụng với 3 chương trình tín dụng được triển khai đồng thời là chương trình cho vay hộ nghèo, chương trình cho vay hộ cận nghèo và chương trình cho vay hộ mới thoát nghèo),</w:t>
      </w:r>
      <w:r w:rsidRPr="00201A46">
        <w:rPr>
          <w:rFonts w:eastAsia="SimSun"/>
          <w:lang w:val="nl-NL"/>
        </w:rPr>
        <w:t xml:space="preserve"> tạo thành một hệ thống chính sách đồng bộ, bao phủ các nhóm đối tượng thụ hưởng, hỗ trợ đa chiều cho người dân</w:t>
      </w:r>
      <w:r>
        <w:rPr>
          <w:rFonts w:eastAsia="SimSun"/>
          <w:lang w:val="nl-NL"/>
        </w:rPr>
        <w:t>,</w:t>
      </w:r>
      <w:r w:rsidRPr="00201A46">
        <w:rPr>
          <w:rFonts w:eastAsia="SimSun"/>
          <w:lang w:val="nl-NL"/>
        </w:rPr>
        <w:t xml:space="preserve"> </w:t>
      </w:r>
      <w:r>
        <w:rPr>
          <w:rFonts w:eastAsia="SimSun"/>
          <w:lang w:val="nl-NL"/>
        </w:rPr>
        <w:t>vừa</w:t>
      </w:r>
      <w:r w:rsidRPr="00201A46">
        <w:rPr>
          <w:rFonts w:eastAsia="SimSun"/>
          <w:lang w:val="nl-NL"/>
        </w:rPr>
        <w:t xml:space="preserve"> </w:t>
      </w:r>
      <w:r>
        <w:rPr>
          <w:rFonts w:eastAsia="SimSun"/>
          <w:lang w:val="nl-NL"/>
        </w:rPr>
        <w:t xml:space="preserve">hỗ trợ phát triển sản xuất vừa hỗ trợ </w:t>
      </w:r>
      <w:r w:rsidRPr="00201A46">
        <w:rPr>
          <w:rFonts w:eastAsia="SimSun"/>
          <w:lang w:val="nl-NL"/>
        </w:rPr>
        <w:t xml:space="preserve">nhằm </w:t>
      </w:r>
      <w:r>
        <w:rPr>
          <w:rFonts w:eastAsia="SimSun"/>
          <w:lang w:val="nl-NL"/>
        </w:rPr>
        <w:t xml:space="preserve">giải quyết sự thiếu hụt trong tiếp cận dịch vụ xã hội cơ bản về nhà ở, học tập, nước sạch vệ sinh môi trường....với </w:t>
      </w:r>
      <w:r w:rsidRPr="00201A46">
        <w:rPr>
          <w:rFonts w:eastAsia="SimSun"/>
          <w:lang w:val="nl-NL"/>
        </w:rPr>
        <w:t xml:space="preserve">mục tiêu </w:t>
      </w:r>
      <w:r>
        <w:rPr>
          <w:rFonts w:eastAsia="SimSun"/>
          <w:lang w:val="nl-NL"/>
        </w:rPr>
        <w:t xml:space="preserve">không chỉ </w:t>
      </w:r>
      <w:r w:rsidRPr="00201A46">
        <w:rPr>
          <w:rFonts w:eastAsia="SimSun"/>
          <w:lang w:val="nl-NL"/>
        </w:rPr>
        <w:t xml:space="preserve">giảm nghèo </w:t>
      </w:r>
      <w:r>
        <w:rPr>
          <w:rFonts w:eastAsia="SimSun"/>
          <w:lang w:val="nl-NL"/>
        </w:rPr>
        <w:t xml:space="preserve">mà </w:t>
      </w:r>
      <w:r w:rsidRPr="00201A46">
        <w:rPr>
          <w:rFonts w:eastAsia="SimSun"/>
          <w:lang w:val="nl-NL"/>
        </w:rPr>
        <w:t xml:space="preserve">còn thoát nghèo bền vững. </w:t>
      </w:r>
    </w:p>
    <w:p w:rsidR="00E63BBD" w:rsidRPr="00EA68F2" w:rsidRDefault="00E63BBD" w:rsidP="00E63BBD">
      <w:pPr>
        <w:widowControl w:val="0"/>
        <w:autoSpaceDE w:val="0"/>
        <w:autoSpaceDN w:val="0"/>
        <w:adjustRightInd w:val="0"/>
        <w:spacing w:before="60" w:after="60" w:line="340" w:lineRule="exact"/>
        <w:ind w:firstLine="720"/>
        <w:jc w:val="both"/>
      </w:pPr>
      <w:r>
        <w:rPr>
          <w:bCs/>
          <w:lang w:val="pt-BR" w:eastAsia="vi-VN"/>
        </w:rPr>
        <w:t xml:space="preserve">Sau 18 năm hoạt động, đến nay, nguồn vốn tín dụng chính sách xã hội đã được đầu tư đến 100% xã, phường, thị trấn trong cả nước; đảm bảo hộ nghèo, đối tượng chính sách có nhu cầu, đủ điều kiện đều được tiếp cận vốn tín dụng </w:t>
      </w:r>
      <w:r>
        <w:rPr>
          <w:bCs/>
          <w:lang w:val="pt-BR" w:eastAsia="vi-VN"/>
        </w:rPr>
        <w:lastRenderedPageBreak/>
        <w:t>chính sách và các dịch vụ ngân hàng do NHCSXH cung cấp. V</w:t>
      </w:r>
      <w:r>
        <w:rPr>
          <w:lang w:val="pt-BR"/>
        </w:rPr>
        <w:t>ới trên 20 chương trình tín dụng, t</w:t>
      </w:r>
      <w:r w:rsidRPr="00EA68F2">
        <w:rPr>
          <w:lang w:val="pt-BR"/>
        </w:rPr>
        <w:t xml:space="preserve">rong giai đoạn từ </w:t>
      </w:r>
      <w:r>
        <w:rPr>
          <w:lang w:val="pt-BR"/>
        </w:rPr>
        <w:t xml:space="preserve">2016-2020, </w:t>
      </w:r>
      <w:r w:rsidRPr="00EA68F2">
        <w:rPr>
          <w:lang w:val="pt-BR"/>
        </w:rPr>
        <w:t xml:space="preserve">NHCSXH đã cho vay </w:t>
      </w:r>
      <w:r w:rsidRPr="00EA68F2">
        <w:rPr>
          <w:rFonts w:eastAsia="SimSun"/>
          <w:lang w:val="nl-NL"/>
        </w:rPr>
        <w:t xml:space="preserve">gần 10 triệu lượt khách hàng vay vốn với tổng doanh số cho vay đạt 299.001 </w:t>
      </w:r>
      <w:r w:rsidRPr="00EA68F2">
        <w:rPr>
          <w:rFonts w:eastAsia="SimSun"/>
          <w:spacing w:val="-4"/>
          <w:lang w:val="nl-NL"/>
        </w:rPr>
        <w:t>tỷ đồ</w:t>
      </w:r>
      <w:r>
        <w:rPr>
          <w:rFonts w:eastAsia="SimSun"/>
          <w:spacing w:val="-4"/>
          <w:lang w:val="nl-NL"/>
        </w:rPr>
        <w:t>ng</w:t>
      </w:r>
      <w:r w:rsidRPr="00EA68F2">
        <w:rPr>
          <w:rFonts w:eastAsia="SimSun"/>
          <w:spacing w:val="-4"/>
          <w:lang w:val="nl-NL"/>
        </w:rPr>
        <w:t>.</w:t>
      </w:r>
      <w:r>
        <w:rPr>
          <w:rFonts w:eastAsia="SimSun"/>
          <w:spacing w:val="-4"/>
          <w:lang w:val="nl-NL"/>
        </w:rPr>
        <w:t xml:space="preserve"> </w:t>
      </w:r>
      <w:r w:rsidRPr="00EA68F2">
        <w:rPr>
          <w:rFonts w:eastAsia="SimSun"/>
          <w:lang w:val="nl-NL"/>
        </w:rPr>
        <w:t xml:space="preserve">Đến 31/8/2020, </w:t>
      </w:r>
      <w:r w:rsidRPr="00EA68F2">
        <w:rPr>
          <w:lang w:val="pt-BR"/>
        </w:rPr>
        <w:t>t</w:t>
      </w:r>
      <w:r w:rsidRPr="00EA68F2">
        <w:t>ổng dư nợ đạt </w:t>
      </w:r>
      <w:r w:rsidRPr="00EA68F2">
        <w:rPr>
          <w:lang w:val="en"/>
        </w:rPr>
        <w:t xml:space="preserve">221.515 </w:t>
      </w:r>
      <w:r w:rsidRPr="00EA68F2">
        <w:t xml:space="preserve">tỷ đồng, tăng </w:t>
      </w:r>
      <w:r w:rsidRPr="00EA68F2">
        <w:rPr>
          <w:lang w:val="en"/>
        </w:rPr>
        <w:t xml:space="preserve">78.987 </w:t>
      </w:r>
      <w:r w:rsidRPr="00EA68F2">
        <w:t>tỷ đồng (+55,4%) so với 31/12/2015</w:t>
      </w:r>
      <w:r>
        <w:t>,</w:t>
      </w:r>
      <w:r w:rsidRPr="00EA68F2">
        <w:rPr>
          <w:spacing w:val="-2"/>
        </w:rPr>
        <w:t xml:space="preserve"> </w:t>
      </w:r>
      <w:r w:rsidRPr="00EA68F2">
        <w:t>với hơn 6,5 triệu khách hàng còn dư nợ</w:t>
      </w:r>
      <w:r>
        <w:t>,</w:t>
      </w:r>
      <w:r w:rsidRPr="00EA68F2">
        <w:t xml:space="preserve"> </w:t>
      </w:r>
      <w:r w:rsidRPr="00EA68F2">
        <w:rPr>
          <w:spacing w:val="-2"/>
        </w:rPr>
        <w:t>bình quân tăng trưởng h</w:t>
      </w:r>
      <w:r>
        <w:rPr>
          <w:spacing w:val="-2"/>
        </w:rPr>
        <w:t>ằ</w:t>
      </w:r>
      <w:r w:rsidRPr="00EA68F2">
        <w:rPr>
          <w:spacing w:val="-2"/>
        </w:rPr>
        <w:t>ng năm đạt 9,7%</w:t>
      </w:r>
      <w:r>
        <w:rPr>
          <w:spacing w:val="-2"/>
        </w:rPr>
        <w:t>.</w:t>
      </w:r>
      <w:r w:rsidRPr="00EA68F2">
        <w:rPr>
          <w:spacing w:val="-2"/>
        </w:rPr>
        <w:t xml:space="preserve"> </w:t>
      </w:r>
    </w:p>
    <w:p w:rsidR="00E63BBD" w:rsidRDefault="00E63BBD" w:rsidP="00E63BBD">
      <w:pPr>
        <w:spacing w:before="60" w:after="60" w:line="340" w:lineRule="exact"/>
        <w:ind w:firstLine="720"/>
        <w:jc w:val="both"/>
      </w:pPr>
      <w:r w:rsidRPr="00EA68F2">
        <w:t xml:space="preserve">Vốn tín dụng chính sách xã hội được đầu tư cho phát triển sản xuất, tạo sinh kế, tạo việc làm và đáp ứng </w:t>
      </w:r>
      <w:r>
        <w:t xml:space="preserve">một phần </w:t>
      </w:r>
      <w:r w:rsidRPr="00EA68F2">
        <w:t>nhu cầu thiết yếu trong đời sống của người nghèo và các đối tượng chính sách khác, tập trung chủ yếu vào 09 chương trình tín dụng lớn, chiếm gần 98% tổng dư nợ. Cụ thể: Chương trình cho vay hộ nghèo dư nợ đạt 32.450 tỷ đồng, chiếm 14,6% tổng dư nợ; Cho vay hộ cận nghèo 33.148 tỷ đồng, chiếm 15%; Cho vay hộ mới thoát nghèo 37.868 tỷ đồng, chiếm 17,1%; Cho vay nước sạch và vệ sinh môi trường nông thôn 38.299 tỷ đồng, chiếm 17,3%; Cho vay giải quyết việc làm 28.909 tỷ đồng, chiếm 13,1%; Cho vay hộ gia đình sản xuất kinh doanh và cho vay thương nhân tại vùng khó khăn 26.351 tỷ đồng, chiếm 11,9%; Cho vay hộ nghèo về nhà ở 3.019 tỷ đồng, chiếm 1,4% tổng dư nợ…</w:t>
      </w:r>
    </w:p>
    <w:p w:rsidR="00E63BBD" w:rsidRPr="00EA68F2" w:rsidRDefault="00E63BBD" w:rsidP="00E63BBD">
      <w:pPr>
        <w:spacing w:before="60" w:after="60" w:line="340" w:lineRule="exact"/>
        <w:ind w:firstLine="720"/>
        <w:jc w:val="both"/>
      </w:pPr>
      <w:r w:rsidRPr="00DE2E62">
        <w:rPr>
          <w:lang w:val="it-IT"/>
        </w:rPr>
        <w:t xml:space="preserve">Cùng với việc tăng trưởng quy mô tín dụng, NHCSXH đã </w:t>
      </w:r>
      <w:r w:rsidRPr="00DE2E62">
        <w:rPr>
          <w:lang w:val="nl-NL"/>
        </w:rPr>
        <w:t>chủ động phối hợp cùng các tổ chức chính trị - xã hội, chính quyền địa phương các cấp tổ chức thực hiện quyết liệt, đồng bộ các giải pháp nhằm củng cố, nâng cao chất lượng tín dụng</w:t>
      </w:r>
      <w:r>
        <w:rPr>
          <w:lang w:val="nl-NL"/>
        </w:rPr>
        <w:t xml:space="preserve">. Đến 31/8/2020, </w:t>
      </w:r>
      <w:r w:rsidRPr="00F944A2">
        <w:rPr>
          <w:color w:val="000000"/>
          <w:lang w:val="nl-NL"/>
        </w:rPr>
        <w:t xml:space="preserve">nợ quá hạn là </w:t>
      </w:r>
      <w:r>
        <w:rPr>
          <w:color w:val="000000"/>
          <w:lang w:val="nl-NL"/>
        </w:rPr>
        <w:t xml:space="preserve">566 </w:t>
      </w:r>
      <w:r w:rsidRPr="00F944A2">
        <w:rPr>
          <w:color w:val="000000"/>
          <w:lang w:val="nl-NL"/>
        </w:rPr>
        <w:t xml:space="preserve">tỷ đồng, chiếm </w:t>
      </w:r>
      <w:r>
        <w:rPr>
          <w:color w:val="000000"/>
          <w:lang w:val="nl-NL"/>
        </w:rPr>
        <w:t>0,25</w:t>
      </w:r>
      <w:r w:rsidRPr="00F944A2">
        <w:rPr>
          <w:color w:val="000000"/>
          <w:lang w:val="nl-NL"/>
        </w:rPr>
        <w:t>%/tổng dư nợ</w:t>
      </w:r>
      <w:r>
        <w:rPr>
          <w:color w:val="000000"/>
          <w:lang w:val="nl-NL"/>
        </w:rPr>
        <w:t>.</w:t>
      </w:r>
    </w:p>
    <w:p w:rsidR="00E63BBD" w:rsidRPr="00EA68F2" w:rsidRDefault="00E63BBD" w:rsidP="00E63BBD">
      <w:pPr>
        <w:spacing w:before="60" w:after="60" w:line="340" w:lineRule="exact"/>
        <w:ind w:firstLine="709"/>
        <w:jc w:val="both"/>
        <w:rPr>
          <w:b/>
          <w:sz w:val="24"/>
          <w:szCs w:val="24"/>
        </w:rPr>
      </w:pPr>
      <w:r w:rsidRPr="00EA68F2">
        <w:rPr>
          <w:b/>
          <w:sz w:val="24"/>
          <w:szCs w:val="24"/>
        </w:rPr>
        <w:t>II. HIỆU QUẢ CÁC CHƯƠNG TRÌNH TÍN DỤNG CHÍNH SÁCH XÃ HỘI GÓP PHẦN THỰC HIỆN MỤC TIÊU GIẢM NGHÈO BỀN VỮNG</w:t>
      </w:r>
    </w:p>
    <w:p w:rsidR="00E63BBD" w:rsidRPr="00EA68F2" w:rsidRDefault="00E63BBD" w:rsidP="00E63BBD">
      <w:pPr>
        <w:spacing w:before="60" w:after="60" w:line="340" w:lineRule="exact"/>
        <w:ind w:firstLine="720"/>
        <w:jc w:val="both"/>
      </w:pPr>
      <w:r w:rsidRPr="00EA68F2">
        <w:rPr>
          <w:rFonts w:eastAsia="SimSun"/>
          <w:lang w:val="nl-NL"/>
        </w:rPr>
        <w:t>Trong giai đoạn 201</w:t>
      </w:r>
      <w:r>
        <w:rPr>
          <w:rFonts w:eastAsia="SimSun"/>
          <w:lang w:val="nl-NL"/>
        </w:rPr>
        <w:t>6</w:t>
      </w:r>
      <w:r w:rsidRPr="00EA68F2">
        <w:rPr>
          <w:rFonts w:eastAsia="SimSun"/>
          <w:lang w:val="nl-NL"/>
        </w:rPr>
        <w:t xml:space="preserve"> đến 31/8/2020, </w:t>
      </w:r>
      <w:r w:rsidRPr="00EA68F2">
        <w:t>vốn tín dụng chính sách xã hội đã góp phần giúp trên 1,7 triệu hộ vượt qua ngưỡng nghèo; thu hút, tạo việc làm cho trên 1,3 triệu lao động (gần 24 nghìn lao động đi làm việc có thời hạn ở nước ngoài); gần 350 nghìn học sinh, sinh viên có hoàn cảnh khó khăn được vay vốn học tập; xây dựng trên 7,35 triệu công trình nước sạch, vệ sinh môi trường nông thôn; trên 130 nghìn căn nhà ở cho hộ nghèo</w:t>
      </w:r>
      <w:r>
        <w:t>….</w:t>
      </w:r>
    </w:p>
    <w:p w:rsidR="00E63BBD" w:rsidRPr="00201A46" w:rsidRDefault="00E63BBD" w:rsidP="00E63BBD">
      <w:pPr>
        <w:spacing w:before="60" w:after="60" w:line="340" w:lineRule="exact"/>
        <w:ind w:firstLine="720"/>
        <w:jc w:val="both"/>
        <w:rPr>
          <w:rFonts w:eastAsia="SimSun"/>
          <w:lang w:val="nl-NL"/>
        </w:rPr>
      </w:pPr>
      <w:r w:rsidRPr="00201A46">
        <w:rPr>
          <w:spacing w:val="2"/>
          <w:lang w:val="de-DE"/>
        </w:rPr>
        <w:t xml:space="preserve">Vốn tín dụng chính sách xã hội đã giúp giải quyết những vấn đề căn bản, thiết yếu </w:t>
      </w:r>
      <w:r>
        <w:rPr>
          <w:spacing w:val="2"/>
          <w:lang w:val="de-DE"/>
        </w:rPr>
        <w:t xml:space="preserve">trong </w:t>
      </w:r>
      <w:r w:rsidRPr="00201A46">
        <w:rPr>
          <w:spacing w:val="2"/>
          <w:lang w:val="de-DE"/>
        </w:rPr>
        <w:t xml:space="preserve">cuộc sống cho người nghèo và các đối tượng chính sách khác, nhất là khu vực nông thôn, vùng </w:t>
      </w:r>
      <w:r w:rsidRPr="00201A46">
        <w:rPr>
          <w:lang w:val="nl-NL"/>
        </w:rPr>
        <w:t xml:space="preserve">DTTS và miền núi, vùng sâu, vùng xa, mang lại hiệu quả thiết thực về kinh tế - xã hội. </w:t>
      </w:r>
      <w:r w:rsidRPr="00201A46">
        <w:rPr>
          <w:rFonts w:eastAsia="SimSun"/>
          <w:lang w:val="nl-NL"/>
        </w:rPr>
        <w:t xml:space="preserve">Các đối tượng thụ hưởng được tiếp cận nguồn vốn tín dụng ưu đãi của Nhà nước để đầu tư phát triển sản xuất kinh doanh, tạo việc làm; làm quen với </w:t>
      </w:r>
      <w:r>
        <w:rPr>
          <w:rFonts w:eastAsia="SimSun"/>
          <w:lang w:val="nl-NL"/>
        </w:rPr>
        <w:t>quan hệ tín dụng “có vay – có trả”</w:t>
      </w:r>
      <w:r w:rsidRPr="00201A46">
        <w:rPr>
          <w:rFonts w:eastAsia="SimSun"/>
          <w:lang w:val="nl-NL"/>
        </w:rPr>
        <w:t xml:space="preserve">, từng bước nâng cao </w:t>
      </w:r>
      <w:r>
        <w:rPr>
          <w:rFonts w:eastAsia="SimSun"/>
          <w:lang w:val="nl-NL"/>
        </w:rPr>
        <w:t>năng lực</w:t>
      </w:r>
      <w:r w:rsidRPr="00201A46">
        <w:rPr>
          <w:rFonts w:eastAsia="SimSun"/>
          <w:lang w:val="nl-NL"/>
        </w:rPr>
        <w:t xml:space="preserve"> sản xuất kinh doanh, quản lý vốn, mạnh dạn vay vốn và sử dụng vốn có hiệu quả; giúp nâng cao thu nhập, cải thiện chất lượng cuộc sống, vươn lên thoát nghèo. Bên cạnh đó, thông qua các chương trình tín dụng chính sách xã hội, các đối tượng thụ hưởng có </w:t>
      </w:r>
      <w:r>
        <w:rPr>
          <w:rFonts w:eastAsia="SimSun"/>
          <w:lang w:val="nl-NL"/>
        </w:rPr>
        <w:t>điều kiện</w:t>
      </w:r>
      <w:r w:rsidRPr="00201A46">
        <w:rPr>
          <w:rFonts w:eastAsia="SimSun"/>
          <w:lang w:val="nl-NL"/>
        </w:rPr>
        <w:t xml:space="preserve"> trang trải các chi phí đáp ứng nhu cầu thiết yếu của cuộc sống </w:t>
      </w:r>
      <w:r w:rsidRPr="00201A46">
        <w:rPr>
          <w:lang w:val="nl-NL"/>
        </w:rPr>
        <w:t xml:space="preserve">như chi phí học tập cho con em, xây nhà ở, công trình nước sạch, vệ sinh môi trường; </w:t>
      </w:r>
      <w:r>
        <w:rPr>
          <w:spacing w:val="2"/>
          <w:lang w:val="de-DE"/>
        </w:rPr>
        <w:t>từ đó</w:t>
      </w:r>
      <w:r w:rsidRPr="00201A46">
        <w:rPr>
          <w:spacing w:val="2"/>
          <w:lang w:val="de-DE"/>
        </w:rPr>
        <w:t xml:space="preserve"> nâng cao chất lượng cuộc sống, </w:t>
      </w:r>
      <w:r w:rsidRPr="00201A46">
        <w:rPr>
          <w:spacing w:val="2"/>
          <w:lang w:val="de-DE"/>
        </w:rPr>
        <w:lastRenderedPageBreak/>
        <w:t xml:space="preserve">giảm bệnh tật, </w:t>
      </w:r>
      <w:r>
        <w:rPr>
          <w:spacing w:val="2"/>
          <w:lang w:val="de-DE"/>
        </w:rPr>
        <w:t xml:space="preserve">giảm tình trạng </w:t>
      </w:r>
      <w:r w:rsidRPr="00201A46">
        <w:rPr>
          <w:spacing w:val="2"/>
          <w:lang w:val="de-DE"/>
        </w:rPr>
        <w:t>thất học và các tệ nạn xã hội; làm thay đổi</w:t>
      </w:r>
      <w:r w:rsidRPr="00201A46">
        <w:rPr>
          <w:rFonts w:eastAsia="SimSun"/>
          <w:lang w:val="nl-NL"/>
        </w:rPr>
        <w:t xml:space="preserve"> cơ bản nhận thức của người nghèo, đồng bào DTTS, giúp họ thêm tự tin, tăng dần vị thế trong xã hội.</w:t>
      </w:r>
    </w:p>
    <w:p w:rsidR="00E63BBD" w:rsidRDefault="00E63BBD" w:rsidP="00E63BBD">
      <w:pPr>
        <w:spacing w:before="60" w:after="60" w:line="340" w:lineRule="exact"/>
        <w:ind w:firstLine="720"/>
        <w:jc w:val="both"/>
        <w:rPr>
          <w:rFonts w:eastAsia="SimSun"/>
          <w:lang w:val="nl-NL"/>
        </w:rPr>
      </w:pPr>
      <w:r w:rsidRPr="00BD6D4F">
        <w:rPr>
          <w:rFonts w:eastAsia="SimSun"/>
          <w:lang w:val="nl-NL"/>
        </w:rPr>
        <w:t>Vốn tín dụng chính sách xã hội tác động toàn diện đến mọi mặt của đời sống</w:t>
      </w:r>
      <w:r>
        <w:rPr>
          <w:rFonts w:eastAsia="SimSun"/>
          <w:lang w:val="nl-NL"/>
        </w:rPr>
        <w:t xml:space="preserve">, làm thay đổi căn bản nhận thức của </w:t>
      </w:r>
      <w:r w:rsidRPr="00BD6D4F">
        <w:rPr>
          <w:rFonts w:eastAsia="SimSun"/>
          <w:lang w:val="nl-NL"/>
        </w:rPr>
        <w:t>hộ nghèo và các đối tượng chính sách khác</w:t>
      </w:r>
      <w:r w:rsidRPr="00EA68F2">
        <w:rPr>
          <w:rStyle w:val="alignjustify"/>
          <w:lang w:val="fr-FR"/>
        </w:rPr>
        <w:t>, từ mặc cảm tự ti, sợ vay, không dám vay nay đã mạnh dạn vay vốn, tính toán làm ăn đạt hiệu quả thiết thực, tạo được lòng tin của nhân dân đối với Đảng, Nhà nước</w:t>
      </w:r>
      <w:r w:rsidRPr="00EA68F2">
        <w:rPr>
          <w:lang w:val="fr-FR"/>
        </w:rPr>
        <w:t>.</w:t>
      </w:r>
      <w:r>
        <w:rPr>
          <w:lang w:val="fr-FR"/>
        </w:rPr>
        <w:t xml:space="preserve"> Qua đó, </w:t>
      </w:r>
      <w:r w:rsidRPr="00BD6D4F">
        <w:rPr>
          <w:rFonts w:eastAsia="SimSun"/>
          <w:lang w:val="nl-NL"/>
        </w:rPr>
        <w:t>góp phần thúc đẩy phát triển kinh tế - xã hội theo định hướng của Đảng và Nhà nước, tạo sự chuyển biến mạnh mẽ tại vùng nghèo, vùng DTTS và miền núi</w:t>
      </w:r>
      <w:r>
        <w:rPr>
          <w:rFonts w:eastAsia="SimSun"/>
          <w:lang w:val="nl-NL"/>
        </w:rPr>
        <w:t>.  Đ</w:t>
      </w:r>
      <w:r w:rsidRPr="00BD6D4F">
        <w:rPr>
          <w:rFonts w:eastAsia="SimSun"/>
          <w:lang w:val="nl-NL"/>
        </w:rPr>
        <w:t>ời sống vật chất và tinh thần của người nghèo và các đối tượng chính sách khác ngày càng được cải thiện</w:t>
      </w:r>
      <w:r>
        <w:rPr>
          <w:rFonts w:eastAsia="SimSun"/>
          <w:lang w:val="nl-NL"/>
        </w:rPr>
        <w:t>. H</w:t>
      </w:r>
      <w:r w:rsidRPr="00BD6D4F">
        <w:rPr>
          <w:rFonts w:eastAsia="SimSun"/>
          <w:lang w:val="nl-NL"/>
        </w:rPr>
        <w:t>ệ thống chính trị ngày càng được củng cố</w:t>
      </w:r>
      <w:r>
        <w:rPr>
          <w:rFonts w:eastAsia="SimSun"/>
          <w:lang w:val="nl-NL"/>
        </w:rPr>
        <w:t>,</w:t>
      </w:r>
      <w:r w:rsidRPr="00BD6D4F">
        <w:rPr>
          <w:rFonts w:eastAsia="SimSun"/>
          <w:lang w:val="nl-NL"/>
        </w:rPr>
        <w:t xml:space="preserve"> khối đại đoàn kết toàn dân tộc </w:t>
      </w:r>
      <w:r>
        <w:rPr>
          <w:rFonts w:eastAsia="SimSun"/>
          <w:lang w:val="nl-NL"/>
        </w:rPr>
        <w:t>được tăng cường. Bên cạnh đó, v</w:t>
      </w:r>
      <w:r w:rsidRPr="00201A46">
        <w:rPr>
          <w:color w:val="000000"/>
          <w:lang w:val="de-DE"/>
        </w:rPr>
        <w:t>ốn tín dụng chính sách xã hội c</w:t>
      </w:r>
      <w:r w:rsidRPr="00201A46">
        <w:t xml:space="preserve">ó tác động trực tiếp đẩy lùi và ngăn chặn sự tác động tiêu cực của </w:t>
      </w:r>
      <w:r>
        <w:t>“</w:t>
      </w:r>
      <w:r w:rsidRPr="00201A46">
        <w:t>tín dụng đen</w:t>
      </w:r>
      <w:r>
        <w:t xml:space="preserve">”, góp phần </w:t>
      </w:r>
      <w:r w:rsidRPr="00885690">
        <w:rPr>
          <w:rFonts w:eastAsia="SimSun"/>
          <w:lang w:val="nl-NL"/>
        </w:rPr>
        <w:t xml:space="preserve">ổn định chính trị, trật tự </w:t>
      </w:r>
      <w:r>
        <w:rPr>
          <w:rFonts w:eastAsia="SimSun"/>
          <w:lang w:val="nl-NL"/>
        </w:rPr>
        <w:t xml:space="preserve">an toàn </w:t>
      </w:r>
      <w:r w:rsidRPr="00885690">
        <w:rPr>
          <w:rFonts w:eastAsia="SimSun"/>
          <w:lang w:val="nl-NL"/>
        </w:rPr>
        <w:t xml:space="preserve">xã hội, </w:t>
      </w:r>
      <w:r>
        <w:rPr>
          <w:rFonts w:eastAsia="SimSun"/>
          <w:lang w:val="nl-NL"/>
        </w:rPr>
        <w:t xml:space="preserve">đảm bảo </w:t>
      </w:r>
      <w:r w:rsidRPr="00885690">
        <w:rPr>
          <w:rFonts w:eastAsia="SimSun"/>
          <w:lang w:val="nl-NL"/>
        </w:rPr>
        <w:t>an ninh quốc phòng</w:t>
      </w:r>
      <w:r>
        <w:rPr>
          <w:rFonts w:eastAsia="SimSun"/>
          <w:lang w:val="nl-NL"/>
        </w:rPr>
        <w:t>,</w:t>
      </w:r>
      <w:r w:rsidRPr="00DD481E">
        <w:rPr>
          <w:rFonts w:eastAsia="SimSun"/>
          <w:lang w:val="nl-NL"/>
        </w:rPr>
        <w:t xml:space="preserve"> </w:t>
      </w:r>
      <w:r w:rsidRPr="00201A46">
        <w:rPr>
          <w:rFonts w:eastAsia="SimSun"/>
          <w:lang w:val="nl-NL"/>
        </w:rPr>
        <w:t>tăng cường và củng cố lòng tin của nhân dân đối với Đảng, Nhà nước</w:t>
      </w:r>
      <w:r>
        <w:rPr>
          <w:rFonts w:eastAsia="SimSun"/>
          <w:lang w:val="nl-NL"/>
        </w:rPr>
        <w:t>.</w:t>
      </w:r>
    </w:p>
    <w:p w:rsidR="00E63BBD" w:rsidRPr="00201A46" w:rsidRDefault="00E63BBD" w:rsidP="00E63BBD">
      <w:pPr>
        <w:spacing w:before="60" w:after="60" w:line="340" w:lineRule="exact"/>
        <w:ind w:firstLine="720"/>
        <w:jc w:val="both"/>
        <w:rPr>
          <w:spacing w:val="-2"/>
          <w:lang w:val="de-DE"/>
        </w:rPr>
      </w:pPr>
      <w:r w:rsidRPr="00201A46">
        <w:rPr>
          <w:spacing w:val="-2"/>
          <w:lang w:val="de-DE"/>
        </w:rPr>
        <w:t xml:space="preserve">Vốn tín dụng chính sách xã hội tạo nguồn lực </w:t>
      </w:r>
      <w:r>
        <w:rPr>
          <w:spacing w:val="-2"/>
          <w:lang w:val="de-DE"/>
        </w:rPr>
        <w:t xml:space="preserve">nhằm </w:t>
      </w:r>
      <w:r w:rsidRPr="00201A46">
        <w:rPr>
          <w:spacing w:val="-2"/>
          <w:lang w:val="de-DE"/>
        </w:rPr>
        <w:t xml:space="preserve">khai thác tiềm năng, thế mạnh của </w:t>
      </w:r>
      <w:r w:rsidRPr="005A0795">
        <w:rPr>
          <w:spacing w:val="-2"/>
          <w:lang w:val="de-DE"/>
        </w:rPr>
        <w:t>các địa phương</w:t>
      </w:r>
      <w:r>
        <w:rPr>
          <w:spacing w:val="-2"/>
          <w:lang w:val="de-DE"/>
        </w:rPr>
        <w:t xml:space="preserve"> cùng với sự hỗ </w:t>
      </w:r>
      <w:r w:rsidRPr="00201A46">
        <w:rPr>
          <w:spacing w:val="-2"/>
          <w:lang w:val="de-DE"/>
        </w:rPr>
        <w:t xml:space="preserve">trợ của </w:t>
      </w:r>
      <w:r>
        <w:rPr>
          <w:spacing w:val="-2"/>
          <w:lang w:val="de-DE"/>
        </w:rPr>
        <w:t>t</w:t>
      </w:r>
      <w:r w:rsidRPr="00201A46">
        <w:rPr>
          <w:spacing w:val="-2"/>
          <w:lang w:val="de-DE"/>
        </w:rPr>
        <w:t xml:space="preserve">rung ương gắn với yêu cầu phát huy tinh thần tự lực, tự cường của hộ nghèo, </w:t>
      </w:r>
      <w:r>
        <w:rPr>
          <w:spacing w:val="-2"/>
          <w:lang w:val="de-DE"/>
        </w:rPr>
        <w:t>đối tượng chính sách</w:t>
      </w:r>
      <w:r w:rsidRPr="00201A46">
        <w:rPr>
          <w:spacing w:val="-2"/>
          <w:lang w:val="de-DE"/>
        </w:rPr>
        <w:t xml:space="preserve"> trong phát triển sản xuất, nâng cao đời sống. </w:t>
      </w:r>
      <w:r>
        <w:rPr>
          <w:spacing w:val="-2"/>
          <w:lang w:val="de-DE"/>
        </w:rPr>
        <w:t>Với chủ trương đa dạng hóa nguồn lực cho mục tiêu giảm nghèo, n</w:t>
      </w:r>
      <w:r w:rsidRPr="00201A46">
        <w:rPr>
          <w:spacing w:val="-2"/>
          <w:lang w:val="de-DE"/>
        </w:rPr>
        <w:t xml:space="preserve">hiều tỉnh, thành phố đã phát huy </w:t>
      </w:r>
      <w:r>
        <w:rPr>
          <w:spacing w:val="-2"/>
          <w:lang w:val="de-DE"/>
        </w:rPr>
        <w:t xml:space="preserve">tốt </w:t>
      </w:r>
      <w:r w:rsidRPr="00201A46">
        <w:rPr>
          <w:spacing w:val="-2"/>
          <w:lang w:val="de-DE"/>
        </w:rPr>
        <w:t xml:space="preserve">vai trò của vốn tín dụng chính sách xã hội trong việc thực hiện các </w:t>
      </w:r>
      <w:r>
        <w:rPr>
          <w:spacing w:val="-2"/>
          <w:lang w:val="de-DE"/>
        </w:rPr>
        <w:t>đ</w:t>
      </w:r>
      <w:r w:rsidRPr="00201A46">
        <w:rPr>
          <w:spacing w:val="-2"/>
          <w:lang w:val="de-DE"/>
        </w:rPr>
        <w:t>ề án, dự án phát triển kinh tế - xã hội</w:t>
      </w:r>
      <w:r>
        <w:rPr>
          <w:spacing w:val="-2"/>
          <w:lang w:val="de-DE"/>
        </w:rPr>
        <w:t>; đồng thời</w:t>
      </w:r>
      <w:r w:rsidRPr="00201A46">
        <w:rPr>
          <w:spacing w:val="-2"/>
          <w:lang w:val="de-DE"/>
        </w:rPr>
        <w:t>, tập trung dành nguồn lực từ ngân sách địa phương ủy thác qua NHCSXH cho vay để thực hiện mục tiêu giảm nghèo bền vững, xây dựng nông thôn mới.</w:t>
      </w:r>
    </w:p>
    <w:p w:rsidR="00E63BBD" w:rsidRPr="00EA68F2" w:rsidRDefault="00E63BBD" w:rsidP="00E63BBD">
      <w:pPr>
        <w:spacing w:before="60" w:after="60" w:line="340" w:lineRule="exact"/>
        <w:ind w:firstLine="720"/>
        <w:jc w:val="both"/>
        <w:rPr>
          <w:lang w:val="fr-FR"/>
        </w:rPr>
      </w:pPr>
      <w:r w:rsidRPr="00EA68F2">
        <w:rPr>
          <w:lang w:val="fr-FR"/>
        </w:rPr>
        <w:t xml:space="preserve">Tín dụng chính sách xã hội đối với người nghèo và các đối tượng chính sách khác đến nay đã thực sự đi vào cuộc sống, </w:t>
      </w:r>
      <w:r w:rsidRPr="00201A46">
        <w:rPr>
          <w:rFonts w:eastAsia="SimSun"/>
          <w:lang w:val="nl-NL"/>
        </w:rPr>
        <w:t>được Đảng, Quốc hội, Chính phủ, các Bộ, ngành, cấp ủy, chính quyền địa phương và nhân dân ghi nhận, đánh giá cao.</w:t>
      </w:r>
      <w:r>
        <w:rPr>
          <w:rFonts w:eastAsia="SimSun"/>
          <w:lang w:val="nl-NL"/>
        </w:rPr>
        <w:t xml:space="preserve"> </w:t>
      </w:r>
      <w:r w:rsidRPr="00EA68F2">
        <w:rPr>
          <w:lang w:val="de-DE"/>
        </w:rPr>
        <w:t>Tại Hội nghị trực tuyến về vai trò và hiệu quả tín dụng chính sách trong việc thực hiện mục tiêu giảm nghèo bền vững (ngày 23/9/2019), Phó Thủ tướng Chính phủ Vương Đình Huệ, Trưởng Ban Chỉ đạo Trung ương các Chương trình mục tiêu quốc gia đã ghi nhận, đánh giá</w:t>
      </w:r>
      <w:r>
        <w:rPr>
          <w:lang w:val="de-DE"/>
        </w:rPr>
        <w:t xml:space="preserve">: </w:t>
      </w:r>
      <w:r w:rsidRPr="00EA68F2">
        <w:rPr>
          <w:i/>
          <w:lang w:val="de-DE"/>
        </w:rPr>
        <w:t>“NHCSXH và chính sách tín dụng là một trụ cột quan trọng của Chương trình mục tiêu quốc gia về giảm nghèo bền vững. Nhờ trụ cột này, giai đoạn 2015 - 2018, số hộ nghèo giảm rất nhanh, góp phần đẩy lùi, ngăn chặn tín dụng đen, tạo nguồn lực cho các địa phương thực hiện Chương trình mục tiêu quốc gia xây dựng nông thôn mới, giảm nghèo bền vững gắn với các đề án phát triển kinh tế - xã hội của địa phương, nâng cao đời sống vật chất, tinh thần cho người dân”.</w:t>
      </w:r>
    </w:p>
    <w:p w:rsidR="00E63BBD" w:rsidRDefault="00E63BBD" w:rsidP="00E63BBD">
      <w:pPr>
        <w:autoSpaceDE w:val="0"/>
        <w:autoSpaceDN w:val="0"/>
        <w:adjustRightInd w:val="0"/>
        <w:spacing w:before="60" w:after="60" w:line="340" w:lineRule="exact"/>
        <w:ind w:firstLine="720"/>
        <w:jc w:val="both"/>
        <w:rPr>
          <w:lang w:val="it-IT"/>
        </w:rPr>
      </w:pPr>
      <w:r w:rsidRPr="00B66A9C">
        <w:rPr>
          <w:rFonts w:eastAsia="SimSun"/>
          <w:lang w:val="nl-NL"/>
        </w:rPr>
        <w:t>Tín d</w:t>
      </w:r>
      <w:r w:rsidRPr="00201A46">
        <w:rPr>
          <w:rFonts w:eastAsia="SimSun"/>
          <w:lang w:val="nl-NL"/>
        </w:rPr>
        <w:t xml:space="preserve">ụng chính sách xã hội trong thời gian qua đạt được nhiều kết quả tích cực, góp phần thực hiện thành công Chương trình mục tiêu quốc gia giảm nghèo giai đoạn 2016-2020 do đã thiết lập, duy trì </w:t>
      </w:r>
      <w:r w:rsidRPr="00201A46">
        <w:rPr>
          <w:lang w:val="it-IT"/>
        </w:rPr>
        <w:t xml:space="preserve">được mô hình tổ chức, phương thức quản lý vốn tín dụng chính sách xã hội và cách thức tác nghiệp đặc </w:t>
      </w:r>
      <w:r w:rsidRPr="00201A46">
        <w:rPr>
          <w:lang w:val="it-IT"/>
        </w:rPr>
        <w:lastRenderedPageBreak/>
        <w:t xml:space="preserve">thù, hiệu quả, phù hợp với hộ nghèo, </w:t>
      </w:r>
      <w:r>
        <w:rPr>
          <w:lang w:val="it-IT"/>
        </w:rPr>
        <w:t>đối tượng chính sách, đặc biệt là đồng bào Dân tộc thiểu số. P</w:t>
      </w:r>
      <w:r w:rsidRPr="00EA68F2">
        <w:rPr>
          <w:lang w:val="it-IT"/>
        </w:rPr>
        <w:t xml:space="preserve">hương thức quản lý tín dụng chính sách xã hội đặc thù thông qua hình thức: Phân công, phân cấp trách nhiệm của chính quyền cơ sở trong việc xác nhận đối tượng thụ hưởng; thực hiện dân chủ, công khai trong cộng đồng dân cư; kết hợp sự tham gia của 04 tổ chức chính trị - xã hội nhận ủy thác với vai trò giám sát xã hội và làm ủy thác một số nội dung công việc trong quy trình nghiệp vụ tín dụng chính sách. Đây là hướng đi đúng đắn, giúp cho việc </w:t>
      </w:r>
      <w:r>
        <w:rPr>
          <w:lang w:val="it-IT"/>
        </w:rPr>
        <w:t>giải ngân</w:t>
      </w:r>
      <w:r w:rsidRPr="00EA68F2">
        <w:rPr>
          <w:lang w:val="it-IT"/>
        </w:rPr>
        <w:t xml:space="preserve"> nguồn vốn tín dụng </w:t>
      </w:r>
      <w:r>
        <w:rPr>
          <w:lang w:val="it-IT"/>
        </w:rPr>
        <w:t xml:space="preserve">kịp thời </w:t>
      </w:r>
      <w:r w:rsidRPr="00EA68F2">
        <w:rPr>
          <w:lang w:val="it-IT"/>
        </w:rPr>
        <w:t xml:space="preserve">đến đúng đối tượng thụ hưởng; nâng cao vai trò quản lý nhà nước, đặc biệt của chính quyền cấp xã đối với hoạt động tín dụng chính sách xã hội; huy động được sức mạnh tổng hợp </w:t>
      </w:r>
      <w:r>
        <w:rPr>
          <w:lang w:val="it-IT"/>
        </w:rPr>
        <w:t xml:space="preserve">của hệ thống chính trị cùng </w:t>
      </w:r>
      <w:r w:rsidRPr="00EA68F2">
        <w:rPr>
          <w:lang w:val="it-IT"/>
        </w:rPr>
        <w:t>chung tay giúp người nghèo, đối tượng chính sách khác</w:t>
      </w:r>
      <w:r>
        <w:rPr>
          <w:lang w:val="it-IT"/>
        </w:rPr>
        <w:t>.</w:t>
      </w:r>
    </w:p>
    <w:p w:rsidR="00E63BBD" w:rsidRPr="00EA68F2" w:rsidRDefault="00E63BBD" w:rsidP="00E63BBD">
      <w:pPr>
        <w:autoSpaceDE w:val="0"/>
        <w:autoSpaceDN w:val="0"/>
        <w:adjustRightInd w:val="0"/>
        <w:spacing w:before="60" w:after="60" w:line="340" w:lineRule="exact"/>
        <w:ind w:firstLine="720"/>
        <w:jc w:val="both"/>
        <w:rPr>
          <w:b/>
          <w:lang w:val="it-IT"/>
        </w:rPr>
      </w:pPr>
      <w:r>
        <w:rPr>
          <w:lang w:val="it-IT"/>
        </w:rPr>
        <w:t xml:space="preserve">Bên cạnh đó, </w:t>
      </w:r>
      <w:r w:rsidRPr="00EA68F2">
        <w:rPr>
          <w:rFonts w:eastAsia="SimSun"/>
          <w:lang w:val="nl-NL"/>
        </w:rPr>
        <w:t xml:space="preserve">NHCSXH </w:t>
      </w:r>
      <w:r>
        <w:rPr>
          <w:rFonts w:eastAsia="SimSun"/>
          <w:lang w:val="nl-NL"/>
        </w:rPr>
        <w:t xml:space="preserve">đã </w:t>
      </w:r>
      <w:r w:rsidRPr="00EA68F2">
        <w:rPr>
          <w:rFonts w:eastAsia="SimSun"/>
          <w:lang w:val="nl-NL"/>
        </w:rPr>
        <w:t xml:space="preserve">thực hiện thành công hoạt động nghiệp vụ sáng tạo </w:t>
      </w:r>
      <w:r>
        <w:rPr>
          <w:rFonts w:eastAsia="SimSun"/>
          <w:lang w:val="nl-NL"/>
        </w:rPr>
        <w:t>nhằm</w:t>
      </w:r>
      <w:r w:rsidRPr="00EA68F2">
        <w:rPr>
          <w:rFonts w:eastAsia="SimSun"/>
          <w:lang w:val="nl-NL"/>
        </w:rPr>
        <w:t xml:space="preserve"> phục vụ tốt nhất cho hộ nghèo và các đối tượng chính sách khác</w:t>
      </w:r>
      <w:r>
        <w:rPr>
          <w:rFonts w:eastAsia="SimSun"/>
          <w:lang w:val="nl-NL"/>
        </w:rPr>
        <w:t xml:space="preserve"> thông qua việc </w:t>
      </w:r>
      <w:r w:rsidRPr="00EA68F2">
        <w:rPr>
          <w:rFonts w:eastAsia="SimSun"/>
          <w:lang w:val="nl-NL"/>
        </w:rPr>
        <w:t xml:space="preserve">tổ chức giao dịch tại </w:t>
      </w:r>
      <w:r>
        <w:rPr>
          <w:rFonts w:eastAsia="SimSun"/>
          <w:lang w:val="nl-NL"/>
        </w:rPr>
        <w:t xml:space="preserve">10.428 </w:t>
      </w:r>
      <w:r w:rsidRPr="00EA68F2">
        <w:rPr>
          <w:rFonts w:eastAsia="SimSun"/>
          <w:lang w:val="nl-NL"/>
        </w:rPr>
        <w:t xml:space="preserve">Điểm giao dịch đặt tại trụ sở UBND cấp xã; phối hợp với chính quyền địa phương, các tổ chức chính trị - xã hội thành lập </w:t>
      </w:r>
      <w:r>
        <w:rPr>
          <w:rFonts w:eastAsia="SimSun"/>
          <w:lang w:val="nl-NL"/>
        </w:rPr>
        <w:t>gần 174.000</w:t>
      </w:r>
      <w:r w:rsidRPr="00EA68F2">
        <w:rPr>
          <w:rFonts w:eastAsia="SimSun"/>
          <w:lang w:val="nl-NL"/>
        </w:rPr>
        <w:t xml:space="preserve"> Tổ TK&amp;VV tại thôn</w:t>
      </w:r>
      <w:r>
        <w:rPr>
          <w:rFonts w:eastAsia="SimSun"/>
          <w:lang w:val="nl-NL"/>
        </w:rPr>
        <w:t>, ấp, bản làng</w:t>
      </w:r>
      <w:r w:rsidRPr="00EA68F2">
        <w:rPr>
          <w:rFonts w:eastAsia="SimSun"/>
          <w:lang w:val="nl-NL"/>
        </w:rPr>
        <w:t xml:space="preserve">. Tổ TK&amp;VV là nơi giúp hộ nghèo, đối tượng chính sách thực hiện các thủ tục vay vốn, tương trợ, giúp đỡ lẫn nhau, đảm bảo thực hiện cơ chế dân chủ; đồng thời, là nơi để ngân hàng đưa các hoạt động nghiệp vụ về cơ sở phục vụ đối tượng thụ hưởng một cách hiệu quả. Tại Điểm giao dịch xã, các chính sách tín dụng của Nhà nước, danh sách hộ vay vốn và các quy trình, thủ tục của NHCSXH được niêm yết công khai; người vay giao dịch trực tiếp với NHCSXH vào ngày cố định hằng tháng để vay vốn và thực hiện các giao dịch trước sự chứng kiến của tổ chức CT-XH, Tổ trưởng Tổ TK&amp;VV và chính quyền địa phương. Hồ sơ, thủ tục cho vay của NHCSXH được thiết kế đơn giản, dễ thực hiện, phù hợp với trình độ của hộ nghèo, đối tượng chính sách. </w:t>
      </w:r>
      <w:r>
        <w:rPr>
          <w:rFonts w:eastAsia="SimSun"/>
          <w:lang w:val="nl-NL"/>
        </w:rPr>
        <w:t>Thông qua phương thức này</w:t>
      </w:r>
      <w:r w:rsidRPr="00EA68F2">
        <w:rPr>
          <w:rFonts w:eastAsia="SimSun"/>
          <w:lang w:val="nl-NL"/>
        </w:rPr>
        <w:t xml:space="preserve"> </w:t>
      </w:r>
      <w:r w:rsidRPr="00EA68F2">
        <w:rPr>
          <w:rFonts w:eastAsia="SimSun"/>
        </w:rPr>
        <w:t xml:space="preserve">đã </w:t>
      </w:r>
      <w:r w:rsidRPr="00EA68F2">
        <w:rPr>
          <w:rFonts w:eastAsia="SimSun"/>
          <w:lang w:val="nl-NL"/>
        </w:rPr>
        <w:t>giúp người nghèo</w:t>
      </w:r>
      <w:r>
        <w:rPr>
          <w:rFonts w:eastAsia="SimSun"/>
          <w:lang w:val="nl-NL"/>
        </w:rPr>
        <w:t>,</w:t>
      </w:r>
      <w:r w:rsidRPr="00EA68F2">
        <w:rPr>
          <w:rFonts w:eastAsia="SimSun"/>
          <w:lang w:val="nl-NL"/>
        </w:rPr>
        <w:t xml:space="preserve"> đối tượng chính sách khác tiếp cận tín dụng chính sách xã hội </w:t>
      </w:r>
      <w:r>
        <w:rPr>
          <w:rFonts w:eastAsia="SimSun"/>
          <w:lang w:val="nl-NL"/>
        </w:rPr>
        <w:t>được</w:t>
      </w:r>
      <w:r w:rsidRPr="00EA68F2">
        <w:rPr>
          <w:rFonts w:eastAsia="SimSun"/>
          <w:lang w:val="nl-NL"/>
        </w:rPr>
        <w:t xml:space="preserve"> thuận lợi, tiết giảm chi phí, </w:t>
      </w:r>
      <w:r>
        <w:rPr>
          <w:rFonts w:eastAsia="SimSun"/>
          <w:lang w:val="nl-NL"/>
        </w:rPr>
        <w:t>phát huy</w:t>
      </w:r>
      <w:r w:rsidRPr="00EA68F2">
        <w:rPr>
          <w:rFonts w:eastAsia="SimSun"/>
          <w:lang w:val="nl-NL"/>
        </w:rPr>
        <w:t xml:space="preserve"> dân chủ cơ sở, công khai và tăng cường sự giám sát của chính quyền</w:t>
      </w:r>
      <w:r w:rsidRPr="00EA68F2">
        <w:rPr>
          <w:lang w:val="nl-NL"/>
        </w:rPr>
        <w:t xml:space="preserve"> địa phương, các tổ chức chính trị - xã hội và của toàn xã hội trong việc thực hiện tín dụng chính sách xã hội</w:t>
      </w:r>
      <w:r w:rsidRPr="00EA68F2">
        <w:rPr>
          <w:rStyle w:val="Emphasis"/>
          <w:bCs w:val="0"/>
          <w:lang w:val="nl-NL"/>
        </w:rPr>
        <w:t>.</w:t>
      </w:r>
    </w:p>
    <w:p w:rsidR="00E63BBD" w:rsidRDefault="00E63BBD" w:rsidP="00E63BBD">
      <w:pPr>
        <w:spacing w:before="60" w:after="60" w:line="340" w:lineRule="exact"/>
        <w:ind w:firstLine="720"/>
        <w:jc w:val="both"/>
        <w:rPr>
          <w:lang w:val="fr-FR"/>
        </w:rPr>
      </w:pPr>
      <w:r w:rsidRPr="00EA68F2">
        <w:rPr>
          <w:lang w:val="fr-FR"/>
        </w:rPr>
        <w:t>Hiệu quả của tín dụng chính sách xã hội đã khẳng định phương thức quản lý và mô hình tổ chức quản trị, điều hành, tác nghiệp của NHCSXH là hoàn toàn phù hợp với điều kiện thực tiễn của nước ta. M</w:t>
      </w:r>
      <w:r w:rsidRPr="00EA68F2">
        <w:rPr>
          <w:rStyle w:val="Emphasis"/>
          <w:b w:val="0"/>
          <w:lang w:val="fr-FR"/>
        </w:rPr>
        <w:t>ạng lưới Chi nhánh, Phòng giao dịch rộng khắp toàn quốc, h</w:t>
      </w:r>
      <w:r w:rsidRPr="00EA68F2">
        <w:rPr>
          <w:rStyle w:val="Emphasis"/>
          <w:b w:val="0"/>
        </w:rPr>
        <w:t xml:space="preserve">ệ thống </w:t>
      </w:r>
      <w:r w:rsidRPr="00EA68F2">
        <w:rPr>
          <w:rStyle w:val="Emphasis"/>
          <w:b w:val="0"/>
          <w:lang w:val="fr-FR"/>
        </w:rPr>
        <w:t>Đ</w:t>
      </w:r>
      <w:r w:rsidRPr="00EA68F2">
        <w:rPr>
          <w:rStyle w:val="Emphasis"/>
          <w:b w:val="0"/>
        </w:rPr>
        <w:t>iểm giao dịch xuống tận các xã</w:t>
      </w:r>
      <w:r w:rsidRPr="00EA68F2">
        <w:rPr>
          <w:rStyle w:val="Emphasis"/>
          <w:b w:val="0"/>
          <w:lang w:val="fr-FR"/>
        </w:rPr>
        <w:t>/phường/thị trấn, mạng lưới Tổ TK&amp;VV thành lập tại các thôn, ấp, bản, làng, v</w:t>
      </w:r>
      <w:r w:rsidRPr="00EA68F2">
        <w:rPr>
          <w:lang w:val="fr-FR"/>
        </w:rPr>
        <w:t xml:space="preserve">ới phương châm </w:t>
      </w:r>
      <w:r w:rsidRPr="00EA68F2">
        <w:rPr>
          <w:lang w:val="de-DE"/>
        </w:rPr>
        <w:t>“</w:t>
      </w:r>
      <w:r w:rsidRPr="00EA68F2">
        <w:rPr>
          <w:lang w:val="fr-FR"/>
        </w:rPr>
        <w:t>phục vụ tại nhà, giải ngân tại xã</w:t>
      </w:r>
      <w:r w:rsidRPr="00EA68F2">
        <w:rPr>
          <w:lang w:val="de-DE"/>
        </w:rPr>
        <w:t>”</w:t>
      </w:r>
      <w:r w:rsidRPr="00EA68F2">
        <w:rPr>
          <w:lang w:val="fr-FR"/>
        </w:rPr>
        <w:t xml:space="preserve"> là một bước tiến trong cải cách thủ tục hành chính, hỗ trợ tốt nhất cho người dân, đặc biệt là những người yếu thế. Hoạt động tín dụng chính sách khẳng định hiệu quả thiết thực và là điểm nhấn trong công tác giảm nghèo. </w:t>
      </w:r>
    </w:p>
    <w:p w:rsidR="00E63BBD" w:rsidRDefault="00E63BBD" w:rsidP="00E63BBD">
      <w:pPr>
        <w:spacing w:before="60" w:after="60" w:line="340" w:lineRule="exact"/>
        <w:ind w:firstLine="720"/>
        <w:jc w:val="both"/>
        <w:rPr>
          <w:lang w:val="fr-FR"/>
        </w:rPr>
      </w:pPr>
    </w:p>
    <w:p w:rsidR="00E63BBD" w:rsidRPr="00EA68F2" w:rsidRDefault="00E63BBD" w:rsidP="00E63BBD">
      <w:pPr>
        <w:spacing w:before="60" w:after="60" w:line="340" w:lineRule="exact"/>
        <w:ind w:firstLine="720"/>
        <w:jc w:val="both"/>
        <w:rPr>
          <w:lang w:val="fr-FR"/>
        </w:rPr>
      </w:pPr>
    </w:p>
    <w:p w:rsidR="00E63BBD" w:rsidRPr="00EA68F2" w:rsidRDefault="00E63BBD" w:rsidP="00E63BBD">
      <w:pPr>
        <w:spacing w:before="60" w:after="60" w:line="340" w:lineRule="exact"/>
        <w:ind w:firstLine="709"/>
        <w:jc w:val="both"/>
        <w:rPr>
          <w:b/>
          <w:sz w:val="24"/>
          <w:szCs w:val="24"/>
        </w:rPr>
      </w:pPr>
      <w:r w:rsidRPr="00EA68F2">
        <w:rPr>
          <w:b/>
          <w:sz w:val="24"/>
          <w:szCs w:val="24"/>
        </w:rPr>
        <w:lastRenderedPageBreak/>
        <w:t>I</w:t>
      </w:r>
      <w:r>
        <w:rPr>
          <w:b/>
          <w:sz w:val="24"/>
          <w:szCs w:val="24"/>
        </w:rPr>
        <w:t>II</w:t>
      </w:r>
      <w:r w:rsidRPr="00EA68F2">
        <w:rPr>
          <w:b/>
          <w:sz w:val="24"/>
          <w:szCs w:val="24"/>
        </w:rPr>
        <w:t xml:space="preserve">. MỘT SỐ TỒN TẠI, HẠN CHẾ VÀ NGUYÊN NHÂN </w:t>
      </w:r>
    </w:p>
    <w:p w:rsidR="00E63BBD" w:rsidRPr="00EA68F2" w:rsidRDefault="00E63BBD" w:rsidP="00E63BBD">
      <w:pPr>
        <w:spacing w:before="60" w:after="60" w:line="340" w:lineRule="exact"/>
        <w:ind w:firstLine="720"/>
        <w:jc w:val="both"/>
        <w:rPr>
          <w:b/>
          <w:bCs/>
          <w:lang w:val="pt-BR" w:eastAsia="vi-VN"/>
        </w:rPr>
      </w:pPr>
      <w:r w:rsidRPr="00EA68F2">
        <w:rPr>
          <w:b/>
          <w:bCs/>
          <w:lang w:val="pt-BR" w:eastAsia="vi-VN"/>
        </w:rPr>
        <w:t>1. Một số tồn tại, hạn chế</w:t>
      </w:r>
    </w:p>
    <w:p w:rsidR="00E63BBD" w:rsidRPr="00EA68F2" w:rsidRDefault="00E63BBD" w:rsidP="00E63BBD">
      <w:pPr>
        <w:spacing w:before="60" w:after="60" w:line="340" w:lineRule="exact"/>
        <w:ind w:firstLine="720"/>
        <w:jc w:val="both"/>
        <w:rPr>
          <w:lang w:eastAsia="vi-VN"/>
        </w:rPr>
      </w:pPr>
      <w:r w:rsidRPr="00EA68F2">
        <w:rPr>
          <w:bCs/>
          <w:lang w:val="vi-VN" w:eastAsia="vi-VN"/>
        </w:rPr>
        <w:t>a)</w:t>
      </w:r>
      <w:r w:rsidRPr="00EA68F2">
        <w:rPr>
          <w:bCs/>
          <w:lang w:eastAsia="vi-VN"/>
        </w:rPr>
        <w:t xml:space="preserve"> </w:t>
      </w:r>
      <w:r w:rsidRPr="00EA68F2">
        <w:rPr>
          <w:lang w:val="vi-VN" w:eastAsia="vi-VN"/>
        </w:rPr>
        <w:t xml:space="preserve">Nguồn lực để thực hiện các chương trình tín dụng chính sách </w:t>
      </w:r>
      <w:r w:rsidRPr="00EA68F2">
        <w:rPr>
          <w:lang w:eastAsia="vi-VN"/>
        </w:rPr>
        <w:t xml:space="preserve">xã hội còn hạn chế so với </w:t>
      </w:r>
      <w:r w:rsidRPr="00EA68F2">
        <w:rPr>
          <w:lang w:val="vi-VN" w:eastAsia="vi-VN"/>
        </w:rPr>
        <w:t>nhu cầu thực tế của người nghèo và các đối tượng chính sách</w:t>
      </w:r>
      <w:r w:rsidRPr="00EA68F2">
        <w:rPr>
          <w:lang w:eastAsia="vi-VN"/>
        </w:rPr>
        <w:t xml:space="preserve"> khác. Một số chương trình tín dụng có thời hạn cho vay dài nhưng chưa cân đối </w:t>
      </w:r>
      <w:r w:rsidRPr="00EA68F2">
        <w:rPr>
          <w:spacing w:val="-8"/>
          <w:lang w:eastAsia="vi-VN"/>
        </w:rPr>
        <w:t>được nguồn lực tương ứng để đáp ứng nhu cầu vay vốn của các đối tượng thụ hưởng.</w:t>
      </w:r>
    </w:p>
    <w:p w:rsidR="00E63BBD" w:rsidRPr="00EA68F2" w:rsidRDefault="00E63BBD" w:rsidP="00E63BBD">
      <w:pPr>
        <w:spacing w:before="60" w:after="60" w:line="340" w:lineRule="exact"/>
        <w:ind w:firstLine="720"/>
        <w:jc w:val="both"/>
        <w:rPr>
          <w:bCs/>
          <w:lang w:val="pt-BR" w:eastAsia="vi-VN"/>
        </w:rPr>
      </w:pPr>
      <w:r w:rsidRPr="00EA68F2">
        <w:rPr>
          <w:bCs/>
          <w:lang w:val="pt-BR" w:eastAsia="vi-VN"/>
        </w:rPr>
        <w:t>b) Chất lượng tín dụng chính sách chưa đồng đều tại một số vùng, một số địa phương và tại một số chương trình tín dụng</w:t>
      </w:r>
      <w:r>
        <w:rPr>
          <w:bCs/>
          <w:lang w:val="pt-BR" w:eastAsia="vi-VN"/>
        </w:rPr>
        <w:t>, còn</w:t>
      </w:r>
      <w:r w:rsidRPr="00EA68F2">
        <w:rPr>
          <w:bCs/>
          <w:lang w:val="pt-BR" w:eastAsia="vi-VN"/>
        </w:rPr>
        <w:t xml:space="preserve"> tiềm ẩn rủi ro, gia tăng nợ quá hạn, một bộ phận hộ nghèo sử dụng vốn vay chưa hiệu quả. </w:t>
      </w:r>
    </w:p>
    <w:p w:rsidR="00E63BBD" w:rsidRPr="00EA68F2" w:rsidRDefault="00E63BBD" w:rsidP="00E63BBD">
      <w:pPr>
        <w:spacing w:before="60" w:after="60" w:line="340" w:lineRule="exact"/>
        <w:ind w:firstLine="720"/>
        <w:jc w:val="both"/>
        <w:rPr>
          <w:bCs/>
          <w:lang w:val="pt-BR" w:eastAsia="vi-VN"/>
        </w:rPr>
      </w:pPr>
      <w:r w:rsidRPr="00EA68F2">
        <w:rPr>
          <w:bCs/>
          <w:lang w:val="pt-BR" w:eastAsia="vi-VN"/>
        </w:rPr>
        <w:t xml:space="preserve">c) </w:t>
      </w:r>
      <w:r>
        <w:rPr>
          <w:bCs/>
          <w:lang w:val="pt-BR" w:eastAsia="vi-VN"/>
        </w:rPr>
        <w:t>C</w:t>
      </w:r>
      <w:r w:rsidRPr="00EA68F2">
        <w:rPr>
          <w:bCs/>
          <w:lang w:val="pt-BR" w:eastAsia="vi-VN"/>
        </w:rPr>
        <w:t>ông tác phối hợp giữa hoạt động khuyến nông, khuyến lâm, khuyến ngư, hỗ trợ kỹ thuật, chuyển giao công nghệ, tiêu thụ sản phẩm....của các tổ chức nhà nước, đơn vị sự nghiệp, doanh nghiệp... với hoạt động tín dụng chính sách xã hội chưa được gắn kết chặt chẽ, dẫn tới một bộ phận người nghèo, đối tượng chính sách sử dụng vốn đạt hiệu quả chưa cao.</w:t>
      </w:r>
    </w:p>
    <w:p w:rsidR="00E63BBD" w:rsidRPr="00EA68F2" w:rsidRDefault="00E63BBD" w:rsidP="00E63BBD">
      <w:pPr>
        <w:spacing w:before="60" w:after="60" w:line="340" w:lineRule="exact"/>
        <w:ind w:firstLine="720"/>
        <w:jc w:val="both"/>
        <w:rPr>
          <w:b/>
          <w:bCs/>
          <w:lang w:eastAsia="vi-VN"/>
        </w:rPr>
      </w:pPr>
      <w:r w:rsidRPr="00EA68F2">
        <w:rPr>
          <w:b/>
          <w:bCs/>
          <w:lang w:eastAsia="vi-VN"/>
        </w:rPr>
        <w:t>2. Nguyên nhân của những tồn tại, hạn chế</w:t>
      </w:r>
    </w:p>
    <w:p w:rsidR="00E63BBD" w:rsidRPr="00EA68F2" w:rsidRDefault="00E63BBD" w:rsidP="00E63BBD">
      <w:pPr>
        <w:spacing w:before="60" w:after="60" w:line="340" w:lineRule="exact"/>
        <w:ind w:firstLine="720"/>
        <w:jc w:val="both"/>
        <w:rPr>
          <w:rFonts w:eastAsia="MS Mincho"/>
          <w:bCs/>
          <w:lang w:val="pl-PL" w:eastAsia="ja-JP"/>
        </w:rPr>
      </w:pPr>
      <w:r w:rsidRPr="00EA68F2">
        <w:rPr>
          <w:rFonts w:eastAsia="MS Mincho"/>
          <w:bCs/>
          <w:lang w:val="pl-PL" w:eastAsia="ja-JP"/>
        </w:rPr>
        <w:t xml:space="preserve">a) Nguồn lực của Nhà nước có hạn, trong khi phải thực hiện đồng thời nhiều mục tiêu phát triển KT-XH  nên mức độ đầu tư vốn của Nhà nước so với kế hoạch và yêu cầu nguồn vốn tín dụng chính sách xã hội chưa đáp ứng được nhu cầu thực tế, nhất là tại một số chương trình tín dụng có nhu cầu vốn lớn như giải quyết việc làm, nước sạch và vệ sinh môi trường nông thôn, nhà ở xã hội... </w:t>
      </w:r>
    </w:p>
    <w:p w:rsidR="00E63BBD" w:rsidRPr="00EA68F2" w:rsidRDefault="00E63BBD" w:rsidP="00E63BBD">
      <w:pPr>
        <w:spacing w:before="60" w:after="60" w:line="340" w:lineRule="exact"/>
        <w:ind w:firstLine="720"/>
        <w:jc w:val="both"/>
        <w:rPr>
          <w:bCs/>
          <w:lang w:val="pl-PL"/>
        </w:rPr>
      </w:pPr>
      <w:r w:rsidRPr="00EA68F2">
        <w:rPr>
          <w:rFonts w:eastAsia="MS Mincho"/>
          <w:bCs/>
          <w:lang w:val="pl-PL" w:eastAsia="ja-JP"/>
        </w:rPr>
        <w:t xml:space="preserve">b) </w:t>
      </w:r>
      <w:r w:rsidRPr="00EA68F2">
        <w:rPr>
          <w:bCs/>
          <w:lang w:val="pl-PL"/>
        </w:rPr>
        <w:t xml:space="preserve">Một số cấp ủy, chính quyền địa phương chưa xác định đúng mức vai trò của tín dụng chính sách xã hội trong thực hiện mục tiêu giảm nghèo bền vững nên </w:t>
      </w:r>
      <w:r>
        <w:rPr>
          <w:bCs/>
          <w:lang w:val="pl-PL"/>
        </w:rPr>
        <w:t xml:space="preserve">việc lãnh đạo, chỉ đạo còn hạn chế, </w:t>
      </w:r>
      <w:r w:rsidRPr="00EA68F2">
        <w:rPr>
          <w:bCs/>
          <w:lang w:val="pl-PL"/>
        </w:rPr>
        <w:t xml:space="preserve">chưa quan tâm </w:t>
      </w:r>
      <w:r>
        <w:rPr>
          <w:bCs/>
          <w:lang w:val="pl-PL"/>
        </w:rPr>
        <w:t xml:space="preserve">cân đối, bố trí </w:t>
      </w:r>
      <w:r w:rsidRPr="00EA68F2">
        <w:rPr>
          <w:bCs/>
          <w:lang w:val="pl-PL"/>
        </w:rPr>
        <w:t xml:space="preserve">ngân sách </w:t>
      </w:r>
      <w:r>
        <w:rPr>
          <w:bCs/>
          <w:lang w:val="pl-PL"/>
        </w:rPr>
        <w:t>để bổ sung nguồn vốn cho vay,</w:t>
      </w:r>
      <w:r w:rsidRPr="00EA68F2">
        <w:rPr>
          <w:bCs/>
          <w:lang w:val="pl-PL"/>
        </w:rPr>
        <w:t xml:space="preserve"> chưa có giải pháp hiệu quả để cải thiện, nâng cao chất lượng tín dụng.</w:t>
      </w:r>
    </w:p>
    <w:p w:rsidR="00E63BBD" w:rsidRPr="00EA68F2" w:rsidRDefault="00E63BBD" w:rsidP="00E63BBD">
      <w:pPr>
        <w:spacing w:before="60" w:after="60" w:line="340" w:lineRule="exact"/>
        <w:ind w:firstLine="720"/>
        <w:jc w:val="both"/>
        <w:rPr>
          <w:rFonts w:eastAsia="MS Mincho"/>
          <w:lang w:val="pl-PL" w:eastAsia="ja-JP"/>
        </w:rPr>
      </w:pPr>
      <w:r w:rsidRPr="00EA68F2">
        <w:rPr>
          <w:rFonts w:eastAsia="MS Mincho"/>
          <w:lang w:val="pl-PL" w:eastAsia="ja-JP"/>
        </w:rPr>
        <w:t>c) Thiếu sự phối hợp chỉ đạo của các ngành, các cấp trong việc lồng ghép các chương trình, dự án, kế hoạch phát triển kinh tế - xã hội, các hoạt động chuyển giao công nghệ, huấn luyện, đào tạo nghề, tiêu thụ sản phẩm với hoạt động tín dụng chính sách để nâng cao hiệu quả sử dụng vốn vay.</w:t>
      </w:r>
    </w:p>
    <w:p w:rsidR="00E63BBD" w:rsidRPr="00EA68F2" w:rsidRDefault="00E63BBD" w:rsidP="00E63BBD">
      <w:pPr>
        <w:spacing w:before="60" w:after="60" w:line="340" w:lineRule="exact"/>
        <w:ind w:firstLine="720"/>
        <w:jc w:val="both"/>
        <w:rPr>
          <w:rFonts w:eastAsia="MS Mincho"/>
          <w:lang w:val="pl-PL" w:eastAsia="ja-JP"/>
        </w:rPr>
      </w:pPr>
      <w:r w:rsidRPr="00EA68F2">
        <w:rPr>
          <w:rFonts w:eastAsia="MS Mincho"/>
          <w:lang w:val="pl-PL" w:eastAsia="ja-JP"/>
        </w:rPr>
        <w:t xml:space="preserve">d) Một bộ phận người vay, nhất là hộ nghèo, đồng bào DTTS có trình độ và năng lực sản xuất, kinh doanh hạn chế, thường xuyên chịu tác động của thời tiết, biến đổi khí hậu, thiên tai, dịch bệnh....dẫn đến sản xuất, kinh doanh chưa </w:t>
      </w:r>
      <w:r w:rsidRPr="00EA68F2">
        <w:rPr>
          <w:rFonts w:eastAsia="MS Mincho"/>
          <w:spacing w:val="-6"/>
          <w:lang w:val="pl-PL" w:eastAsia="ja-JP"/>
        </w:rPr>
        <w:t>hiệu quả, khó có khả năng trả nợ ngân hàng, phát sinh nợ quá hạn, nguy cơ tái nghèo.</w:t>
      </w:r>
    </w:p>
    <w:p w:rsidR="00E63BBD" w:rsidRPr="00EA68F2" w:rsidRDefault="00E63BBD" w:rsidP="00E63BBD">
      <w:pPr>
        <w:spacing w:before="60" w:after="60" w:line="340" w:lineRule="exact"/>
        <w:ind w:firstLine="720"/>
        <w:jc w:val="both"/>
        <w:rPr>
          <w:b/>
          <w:sz w:val="24"/>
          <w:szCs w:val="24"/>
          <w:lang w:val="pl-PL"/>
        </w:rPr>
      </w:pPr>
      <w:r w:rsidRPr="00EA68F2">
        <w:rPr>
          <w:b/>
          <w:sz w:val="24"/>
          <w:szCs w:val="24"/>
          <w:lang w:val="pl-PL"/>
        </w:rPr>
        <w:t>IV. ĐỊNH HƯỚNG VÀ GIẢI PHÁP TRỌNG TÂM TRONG THỜI GIAN TỚI</w:t>
      </w:r>
    </w:p>
    <w:p w:rsidR="00E63BBD" w:rsidRPr="00EA68F2" w:rsidRDefault="00E63BBD" w:rsidP="00E63BBD">
      <w:pPr>
        <w:spacing w:before="60" w:after="60" w:line="340" w:lineRule="exact"/>
        <w:ind w:firstLine="720"/>
        <w:jc w:val="both"/>
        <w:rPr>
          <w:rFonts w:ascii="Times New Roman Bold" w:hAnsi="Times New Roman Bold"/>
          <w:b/>
        </w:rPr>
      </w:pPr>
      <w:r w:rsidRPr="00EA68F2">
        <w:rPr>
          <w:rFonts w:ascii="Times New Roman Bold" w:hAnsi="Times New Roman Bold"/>
          <w:b/>
        </w:rPr>
        <w:t>1. Định hướng và mục tiêu hoạt động</w:t>
      </w:r>
    </w:p>
    <w:p w:rsidR="00E63BBD" w:rsidRPr="00EA68F2" w:rsidRDefault="00E63BBD" w:rsidP="00E63BBD">
      <w:pPr>
        <w:spacing w:before="60" w:after="60" w:line="340" w:lineRule="exact"/>
        <w:ind w:firstLine="720"/>
        <w:jc w:val="both"/>
      </w:pPr>
      <w:r w:rsidRPr="00EA68F2">
        <w:t>- Tín dụng chính sách xã hội tiếp tục được khẳng định là công cụ kinh tế hữu hiệu của Nhà nước trong việc thực hiện mục tiêu giảm nghèo bền vững; góp phần tích cực thực hiện thành công các Chương trình mục tiêu quốc gia về: giảm nghèo, xây dựng nông thôn mới và phát triển kinh tế - xã hội vùng dân tộc thiểu số và miền núi</w:t>
      </w:r>
      <w:r>
        <w:t xml:space="preserve"> trong thời gian tới.</w:t>
      </w:r>
    </w:p>
    <w:p w:rsidR="00E63BBD" w:rsidRPr="00EA68F2" w:rsidRDefault="00E63BBD" w:rsidP="00E63BBD">
      <w:pPr>
        <w:spacing w:before="60" w:after="60" w:line="340" w:lineRule="exact"/>
        <w:ind w:firstLine="720"/>
        <w:jc w:val="both"/>
      </w:pPr>
      <w:r w:rsidRPr="00EA68F2">
        <w:lastRenderedPageBreak/>
        <w:t xml:space="preserve">- </w:t>
      </w:r>
      <w:r>
        <w:t>T</w:t>
      </w:r>
      <w:r w:rsidRPr="00EA68F2">
        <w:t>ập trung thống nhất chức năng tín dụng chính sách từ các Ngân hàng Thương mại sang NHCSXH; phát triển NHCSXH thành tổ chức có khả năng tự chủ và phát triển ổn định lâu dài; đồng thời, duy trì được vai trò là định chế tài chính công, thực hiện các chính sách xã hội của Chính phủ, tập trung vào những lĩnh vực mà các tổ chức tài chính hoạt động theo nguyên tắc thị trường không thể đáp ứng hoặc chỉ đáp ứng được một phần.</w:t>
      </w:r>
    </w:p>
    <w:p w:rsidR="00E63BBD" w:rsidRPr="00EA68F2" w:rsidRDefault="00E63BBD" w:rsidP="00E63BBD">
      <w:pPr>
        <w:spacing w:before="60" w:after="60" w:line="340" w:lineRule="exact"/>
        <w:ind w:firstLine="709"/>
        <w:jc w:val="both"/>
      </w:pPr>
      <w:r>
        <w:rPr>
          <w:bCs/>
          <w:color w:val="000000"/>
          <w:lang w:val="fr-FR" w:eastAsia="vi-VN"/>
        </w:rPr>
        <w:t xml:space="preserve">- Tiếp tục đổi mới, mở rộng tín dụng chính sách xã hội theo hướng tăng định mức; mở rộng đối tượng được vay đến các dự án sản xuất, kinh doanh, tạo sinh kế, tạo việc làm cho hộ nghèo, hộ cận nghèo, hộ mới thoát nghèo, đối tượng chính sách, trong đó ưu tiên cho đồng bào dân tộc thiểu số và miền núi nhằm mục tiêu giảm nghèo bền vững, hạn chế tái nghèo, gắn liền với mục tiêu xây dựng nông thôn mới. </w:t>
      </w:r>
      <w:r w:rsidRPr="00EA68F2">
        <w:t>Dư nợ tăng trưởng bình quân hằng năm đạt khoảng 10%; tỷ lệ nợ quá hạn dưới 2% tổng dư nợ.</w:t>
      </w:r>
    </w:p>
    <w:p w:rsidR="00E63BBD" w:rsidRPr="00EA68F2" w:rsidRDefault="00E63BBD" w:rsidP="00E63BBD">
      <w:pPr>
        <w:spacing w:before="60" w:after="60" w:line="340" w:lineRule="exact"/>
        <w:ind w:firstLine="720"/>
        <w:jc w:val="both"/>
        <w:rPr>
          <w:rFonts w:ascii="Times New Roman Bold" w:hAnsi="Times New Roman Bold"/>
          <w:b/>
        </w:rPr>
      </w:pPr>
      <w:r w:rsidRPr="00EA68F2">
        <w:rPr>
          <w:rFonts w:ascii="Times New Roman Bold" w:hAnsi="Times New Roman Bold"/>
          <w:b/>
        </w:rPr>
        <w:t>2. Một số giải pháp trọng tâm</w:t>
      </w:r>
    </w:p>
    <w:p w:rsidR="00E63BBD" w:rsidRPr="00EA68F2" w:rsidRDefault="00E63BBD" w:rsidP="00E63BBD">
      <w:pPr>
        <w:spacing w:before="60" w:after="60" w:line="340" w:lineRule="exact"/>
        <w:ind w:firstLine="720"/>
        <w:jc w:val="both"/>
      </w:pPr>
      <w:r w:rsidRPr="00EA68F2">
        <w:t>- Tiếp tục tham mưu và tổ chức thực hiện hiệu quả Chỉ thị 40-CT/TW, ngày 22/11/2014 của Ban Bí thư Trung ương Đảng, về tăng cường sự lãnh đạo của Đảng đối với tín dụng chính sách xã hội; Quyết định 401/QĐ-TTg ngày 14/3/2016 của Thủ tướng Chính phủ về kế hoạch triển khai Chỉ thị 40-CT/TW.</w:t>
      </w:r>
    </w:p>
    <w:p w:rsidR="00E63BBD" w:rsidRPr="00EA68F2" w:rsidRDefault="00E63BBD" w:rsidP="00E63BBD">
      <w:pPr>
        <w:spacing w:before="60" w:after="60" w:line="340" w:lineRule="exact"/>
        <w:ind w:firstLine="720"/>
        <w:jc w:val="both"/>
      </w:pPr>
      <w:r w:rsidRPr="00EA68F2">
        <w:t>- Thực hiện có hiệu quả phương thức quản lý vốn tín dụng chính sách xã hội phù hợp với điều kiện thực tiễn và cấu trúc hệ thống chính trị của Việt Nam. Tập trung thực hiện đồng bộ các giải pháp củng cố, nâng cao chất lượng tín dụng.</w:t>
      </w:r>
    </w:p>
    <w:p w:rsidR="00E63BBD" w:rsidRPr="00EA68F2" w:rsidRDefault="00E63BBD" w:rsidP="00E63BBD">
      <w:pPr>
        <w:spacing w:before="60" w:after="60" w:line="340" w:lineRule="exact"/>
        <w:ind w:firstLine="720"/>
        <w:jc w:val="both"/>
      </w:pPr>
      <w:r w:rsidRPr="00EA68F2">
        <w:t xml:space="preserve">- Tích cực huy động nguồn vốn, đáp ứng đầy đủ, kịp thời nhu cầu của các đối tượng thụ hưởng theo chỉ tiêu kế hoạch được Chính phủ, Thủ tướng Chính phủ giao. </w:t>
      </w:r>
      <w:r>
        <w:t>Chủ động</w:t>
      </w:r>
      <w:r w:rsidRPr="00EA68F2">
        <w:t xml:space="preserve"> báo cáo, tham mưu các cơ quan Đảng, Nhà nước về hoạt động tín dụng chính sách xã hội; kịp thời đề xuất, kiến nghị cấp có thẩm quyền ban hành, sửa đổi, bổ sung cơ chế chính sách liên quan để việc thực hiện tín dụng chính sách xã hội đạt hiệu quả thiết thực, phù hợp với kiện phát triển kinh tế - xã hội từng thời kỳ.</w:t>
      </w:r>
    </w:p>
    <w:p w:rsidR="00E63BBD" w:rsidRPr="00EA68F2" w:rsidRDefault="00E63BBD" w:rsidP="00E63BBD">
      <w:pPr>
        <w:spacing w:before="60" w:after="60" w:line="340" w:lineRule="exact"/>
        <w:ind w:firstLine="720"/>
        <w:jc w:val="both"/>
      </w:pPr>
      <w:r w:rsidRPr="00EA68F2">
        <w:t>- Không ngừng nâng cao chất lượng, hiệu quả nguồn nhân lực để thực hiện tín dụng chính sách xã hội (cán bộ ngân hàng, cán bộ Hội đoàn thể nhận ủy thác, Tổ TK&amp;VV, cán bộ giảm nghèo cấp xã, thôn…). Đồng thời, làm tốt công tác tuyên truyền nâng cao nhận thức</w:t>
      </w:r>
      <w:r>
        <w:t>, đ</w:t>
      </w:r>
      <w:r w:rsidRPr="00253F8C">
        <w:t xml:space="preserve">ộng viên, khích lệ, phát huy tinh thần chủ động, trách nhiệm, tạo tâm lý tự tin, ý chí thoát nghèo để </w:t>
      </w:r>
      <w:r>
        <w:t>người nghèo, đối tượng chính sách</w:t>
      </w:r>
      <w:r w:rsidRPr="00253F8C">
        <w:t xml:space="preserve"> mạnh dạn tiếp cận vốn tín dụng ưu đãi</w:t>
      </w:r>
      <w:r>
        <w:t>,</w:t>
      </w:r>
      <w:r>
        <w:rPr>
          <w:color w:val="000000"/>
        </w:rPr>
        <w:t xml:space="preserve"> nâng cao ý thức trách nhiệm trong sử dụng vốn, hoàn trả vốn vay</w:t>
      </w:r>
    </w:p>
    <w:p w:rsidR="00E63BBD" w:rsidRPr="00EA68F2" w:rsidRDefault="00E63BBD" w:rsidP="00E63BBD">
      <w:pPr>
        <w:spacing w:before="60" w:after="60" w:line="340" w:lineRule="exact"/>
        <w:ind w:firstLine="720"/>
        <w:jc w:val="both"/>
        <w:rPr>
          <w:b/>
          <w:sz w:val="24"/>
          <w:szCs w:val="24"/>
          <w:lang w:val="pl-PL"/>
        </w:rPr>
      </w:pPr>
      <w:r>
        <w:rPr>
          <w:b/>
          <w:sz w:val="24"/>
          <w:szCs w:val="24"/>
          <w:lang w:val="pl-PL"/>
        </w:rPr>
        <w:t>V</w:t>
      </w:r>
      <w:r w:rsidRPr="00EA68F2">
        <w:rPr>
          <w:b/>
          <w:sz w:val="24"/>
          <w:szCs w:val="24"/>
          <w:lang w:val="pl-PL"/>
        </w:rPr>
        <w:t>. ĐỀ XUẤT, KIẾN NGHỊ</w:t>
      </w:r>
    </w:p>
    <w:p w:rsidR="00E63BBD" w:rsidRPr="00EA68F2" w:rsidRDefault="00E63BBD" w:rsidP="00E63BBD">
      <w:pPr>
        <w:spacing w:before="60" w:after="60" w:line="340" w:lineRule="exact"/>
        <w:ind w:firstLine="720"/>
        <w:jc w:val="both"/>
        <w:rPr>
          <w:rFonts w:ascii="Times New Roman Bold" w:hAnsi="Times New Roman Bold"/>
          <w:b/>
        </w:rPr>
      </w:pPr>
      <w:r w:rsidRPr="00EA68F2">
        <w:rPr>
          <w:rFonts w:ascii="Times New Roman Bold" w:hAnsi="Times New Roman Bold"/>
          <w:b/>
        </w:rPr>
        <w:t>1. Đối với Quốc hội</w:t>
      </w:r>
    </w:p>
    <w:p w:rsidR="00E63BBD" w:rsidRDefault="00E63BBD" w:rsidP="00E63BBD">
      <w:pPr>
        <w:spacing w:before="60" w:after="60" w:line="340" w:lineRule="exact"/>
        <w:ind w:firstLine="709"/>
        <w:jc w:val="both"/>
        <w:rPr>
          <w:bCs/>
          <w:color w:val="000000"/>
          <w:lang w:val="fr-FR" w:eastAsia="vi-VN"/>
        </w:rPr>
      </w:pPr>
      <w:r>
        <w:rPr>
          <w:bCs/>
          <w:color w:val="000000"/>
          <w:lang w:val="fr-FR" w:eastAsia="vi-VN"/>
        </w:rPr>
        <w:t xml:space="preserve">- Ban hành Nghị quyết về đẩy mạnh công tác giảm nghèo giai đoạn 2021 – 2025 và định hướng đến năm 2030, trong đó, tín dụng chính sách xã hội tiếp </w:t>
      </w:r>
      <w:r>
        <w:rPr>
          <w:bCs/>
          <w:color w:val="000000"/>
          <w:lang w:val="fr-FR" w:eastAsia="vi-VN"/>
        </w:rPr>
        <w:lastRenderedPageBreak/>
        <w:t xml:space="preserve">tục là giải pháp quan trọng, trụ cột trong hệ thống các giải pháp nhằm thực hiện mục tiêu giảm nghèo. </w:t>
      </w:r>
    </w:p>
    <w:p w:rsidR="00E63BBD" w:rsidRDefault="00E63BBD" w:rsidP="00E63BBD">
      <w:pPr>
        <w:spacing w:before="60" w:after="60" w:line="340" w:lineRule="exact"/>
        <w:ind w:firstLine="709"/>
        <w:jc w:val="both"/>
        <w:rPr>
          <w:bCs/>
          <w:color w:val="000000"/>
          <w:lang w:val="fr-FR" w:eastAsia="vi-VN"/>
        </w:rPr>
      </w:pPr>
      <w:r>
        <w:rPr>
          <w:bCs/>
          <w:color w:val="000000"/>
          <w:lang w:val="fr-FR" w:eastAsia="vi-VN"/>
        </w:rPr>
        <w:t xml:space="preserve">- Quan tâm tăng nguồn lực đầu tư, cân đối nguồn vốn đầu tư công trung, dài hạn để cấp đủ, kịp thời vốn điều lệ, cấp bù chênh lệch lãi suất và phí quản lý, vốn các chương trình tín dụng chính sách xã hội cho NHCSXH. </w:t>
      </w:r>
    </w:p>
    <w:p w:rsidR="00E63BBD" w:rsidRPr="004E3C85" w:rsidRDefault="00E63BBD" w:rsidP="00E63BBD">
      <w:pPr>
        <w:spacing w:before="60" w:after="60" w:line="340" w:lineRule="exact"/>
        <w:ind w:firstLine="709"/>
        <w:jc w:val="both"/>
        <w:rPr>
          <w:b/>
          <w:color w:val="000000"/>
          <w:lang w:val="pl-PL"/>
        </w:rPr>
      </w:pPr>
      <w:r w:rsidRPr="004E3C85">
        <w:rPr>
          <w:b/>
          <w:color w:val="000000"/>
          <w:lang w:val="pl-PL"/>
        </w:rPr>
        <w:t>2. Đối với Chính phủ, các Bộ ngành</w:t>
      </w:r>
    </w:p>
    <w:p w:rsidR="00E63BBD" w:rsidRDefault="00E63BBD" w:rsidP="00E63BBD">
      <w:pPr>
        <w:spacing w:before="60" w:after="60" w:line="340" w:lineRule="exact"/>
        <w:ind w:firstLine="709"/>
        <w:jc w:val="both"/>
        <w:rPr>
          <w:color w:val="000000"/>
          <w:lang w:val="pt-BR"/>
        </w:rPr>
      </w:pPr>
      <w:r>
        <w:rPr>
          <w:lang w:val="pl-PL"/>
        </w:rPr>
        <w:t>- Tiếp tục quan tâm, c</w:t>
      </w:r>
      <w:r w:rsidRPr="00141457">
        <w:rPr>
          <w:lang w:val="fr-FR"/>
        </w:rPr>
        <w:t xml:space="preserve">hỉ đạo </w:t>
      </w:r>
      <w:r w:rsidRPr="00141457">
        <w:rPr>
          <w:spacing w:val="-2"/>
          <w:lang w:val="pt-BR"/>
        </w:rPr>
        <w:t xml:space="preserve">thực hiện </w:t>
      </w:r>
      <w:r>
        <w:rPr>
          <w:spacing w:val="-2"/>
          <w:lang w:val="pt-BR"/>
        </w:rPr>
        <w:t>hiệu quả</w:t>
      </w:r>
      <w:r w:rsidRPr="00141457">
        <w:rPr>
          <w:spacing w:val="-2"/>
          <w:lang w:val="pt-BR"/>
        </w:rPr>
        <w:t xml:space="preserve"> Chỉ thị số 40-CT/TW của Ban Bí thư và </w:t>
      </w:r>
      <w:r w:rsidRPr="00141457">
        <w:rPr>
          <w:spacing w:val="-2"/>
          <w:lang w:val="nl-NL"/>
        </w:rPr>
        <w:t>Quyết định 401/QĐ-TTg của Thủ tướng Chính phủ.</w:t>
      </w:r>
      <w:r w:rsidRPr="00141457">
        <w:t xml:space="preserve"> Cân đối, bố trí đủ nguồn lực để thực hiện các chương trình tín dụng chính sách</w:t>
      </w:r>
      <w:r>
        <w:t xml:space="preserve"> xã hội trong những năm tiếp theo.</w:t>
      </w:r>
      <w:r w:rsidRPr="009865E2">
        <w:rPr>
          <w:color w:val="000000"/>
          <w:lang w:val="pt-BR"/>
        </w:rPr>
        <w:t xml:space="preserve"> </w:t>
      </w:r>
    </w:p>
    <w:p w:rsidR="00E63BBD" w:rsidRDefault="00E63BBD" w:rsidP="00E63BBD">
      <w:pPr>
        <w:spacing w:before="60" w:after="60" w:line="340" w:lineRule="exact"/>
        <w:ind w:firstLine="709"/>
        <w:jc w:val="both"/>
        <w:rPr>
          <w:color w:val="000000"/>
          <w:lang w:val="pt-BR"/>
        </w:rPr>
      </w:pPr>
      <w:r w:rsidRPr="00EB5A63">
        <w:rPr>
          <w:color w:val="000000"/>
          <w:lang w:val="pt-BR"/>
        </w:rPr>
        <w:t xml:space="preserve">- </w:t>
      </w:r>
      <w:r>
        <w:rPr>
          <w:color w:val="000000"/>
          <w:lang w:val="pt-BR"/>
        </w:rPr>
        <w:t>Báo cáo Bộ Chính trị, cho phép tăng hạn mức phát hành trái phiếu NHCSXH được Chính phủ bảo lãnh để thực hiện mục tiêu tăng trưởng tín dụng theo kế hoạch được giao hằng năm, nhằm đáp ứng nguồn lực thực hiện các chương trình tín dụng chính sách có thời hạn cho vay dài.</w:t>
      </w:r>
    </w:p>
    <w:p w:rsidR="00E63BBD" w:rsidRDefault="00E63BBD" w:rsidP="00E63BBD">
      <w:pPr>
        <w:spacing w:before="60" w:after="60" w:line="340" w:lineRule="exact"/>
        <w:ind w:firstLine="709"/>
        <w:jc w:val="both"/>
        <w:rPr>
          <w:color w:val="000000"/>
          <w:lang w:val="pl-PL"/>
        </w:rPr>
      </w:pPr>
      <w:r w:rsidRPr="00EB5A63">
        <w:rPr>
          <w:color w:val="000000"/>
          <w:lang w:val="pl-PL"/>
        </w:rPr>
        <w:t xml:space="preserve">- </w:t>
      </w:r>
      <w:r>
        <w:rPr>
          <w:color w:val="000000"/>
          <w:lang w:val="pl-PL"/>
        </w:rPr>
        <w:t>Cho phép tiếp tục thực hiện Chương trình tín dụng</w:t>
      </w:r>
      <w:r w:rsidRPr="00EB5A63">
        <w:rPr>
          <w:color w:val="000000"/>
          <w:lang w:val="pl-PL"/>
        </w:rPr>
        <w:t xml:space="preserve"> </w:t>
      </w:r>
      <w:r>
        <w:rPr>
          <w:color w:val="000000"/>
          <w:lang w:val="pl-PL"/>
        </w:rPr>
        <w:t>cho vay h</w:t>
      </w:r>
      <w:r w:rsidRPr="00EB5A63">
        <w:rPr>
          <w:color w:val="000000"/>
          <w:lang w:val="pl-PL"/>
        </w:rPr>
        <w:t>ộ mới thoát nghèo và</w:t>
      </w:r>
      <w:r>
        <w:rPr>
          <w:color w:val="000000"/>
          <w:lang w:val="pl-PL"/>
        </w:rPr>
        <w:t xml:space="preserve"> Chương trình tín dụng thực hiện Chiến lược quốc gia về</w:t>
      </w:r>
      <w:r w:rsidRPr="00EB5A63">
        <w:rPr>
          <w:color w:val="000000"/>
          <w:lang w:val="pl-PL"/>
        </w:rPr>
        <w:t xml:space="preserve"> </w:t>
      </w:r>
      <w:r>
        <w:rPr>
          <w:color w:val="000000"/>
          <w:lang w:val="pl-PL"/>
        </w:rPr>
        <w:t xml:space="preserve">nước sạch và vệ </w:t>
      </w:r>
      <w:r w:rsidRPr="00EB5A63">
        <w:rPr>
          <w:color w:val="000000"/>
          <w:lang w:val="pl-PL"/>
        </w:rPr>
        <w:t xml:space="preserve">sinh môi trường nông thôn </w:t>
      </w:r>
      <w:r>
        <w:rPr>
          <w:color w:val="000000"/>
          <w:lang w:val="pl-PL"/>
        </w:rPr>
        <w:t>sau năm 2020.</w:t>
      </w:r>
    </w:p>
    <w:p w:rsidR="00E63BBD" w:rsidRDefault="00E63BBD" w:rsidP="00E63BBD">
      <w:pPr>
        <w:spacing w:before="60" w:after="60" w:line="340" w:lineRule="exact"/>
        <w:ind w:firstLine="709"/>
        <w:jc w:val="both"/>
        <w:rPr>
          <w:lang w:val="fr-FR"/>
        </w:rPr>
      </w:pPr>
      <w:r>
        <w:rPr>
          <w:color w:val="000000"/>
          <w:lang w:val="pl-PL"/>
        </w:rPr>
        <w:t>- Xem xét, nâng</w:t>
      </w:r>
      <w:r w:rsidRPr="009C53E2">
        <w:t xml:space="preserve"> </w:t>
      </w:r>
      <w:r>
        <w:t xml:space="preserve">mức cho vay và </w:t>
      </w:r>
      <w:r w:rsidRPr="009C53E2">
        <w:t xml:space="preserve">thời hạn cho vay tối đa </w:t>
      </w:r>
      <w:r>
        <w:t xml:space="preserve">đối với một số </w:t>
      </w:r>
      <w:r w:rsidRPr="009C53E2">
        <w:t>chương trình tín dụng</w:t>
      </w:r>
      <w:r>
        <w:t xml:space="preserve"> như: nâng thời hạn cho vay tối đa đối với</w:t>
      </w:r>
      <w:r w:rsidRPr="009C53E2">
        <w:t xml:space="preserve"> hộ mới thoát nghèo lên 10 năm</w:t>
      </w:r>
      <w:r>
        <w:t xml:space="preserve">; </w:t>
      </w:r>
      <w:r>
        <w:rPr>
          <w:bCs/>
          <w:lang w:eastAsia="vi-VN"/>
        </w:rPr>
        <w:t>n</w:t>
      </w:r>
      <w:r w:rsidRPr="00841F36">
        <w:rPr>
          <w:bCs/>
          <w:lang w:eastAsia="vi-VN"/>
        </w:rPr>
        <w:t xml:space="preserve">âng mức cho vay tối đa chương trình </w:t>
      </w:r>
      <w:r>
        <w:rPr>
          <w:bCs/>
          <w:lang w:eastAsia="vi-VN"/>
        </w:rPr>
        <w:t xml:space="preserve">tín dụng </w:t>
      </w:r>
      <w:r>
        <w:rPr>
          <w:color w:val="000000"/>
          <w:lang w:val="pl-PL"/>
        </w:rPr>
        <w:t>n</w:t>
      </w:r>
      <w:r w:rsidRPr="00EB5A63">
        <w:rPr>
          <w:color w:val="000000"/>
          <w:lang w:val="pl-PL"/>
        </w:rPr>
        <w:t xml:space="preserve">ước </w:t>
      </w:r>
      <w:r w:rsidRPr="007D767E">
        <w:rPr>
          <w:color w:val="000000"/>
          <w:spacing w:val="-4"/>
          <w:lang w:val="pl-PL"/>
        </w:rPr>
        <w:t xml:space="preserve">sạch và vệ sinh môi trường nông thôn </w:t>
      </w:r>
      <w:r w:rsidRPr="007D767E">
        <w:rPr>
          <w:bCs/>
          <w:spacing w:val="-4"/>
          <w:lang w:eastAsia="vi-VN"/>
        </w:rPr>
        <w:t>từ 10 triệu đồng lên 20 triệu đồng/công trình</w:t>
      </w:r>
      <w:r>
        <w:rPr>
          <w:bCs/>
          <w:spacing w:val="-4"/>
          <w:lang w:eastAsia="vi-VN"/>
        </w:rPr>
        <w:t>….</w:t>
      </w:r>
    </w:p>
    <w:p w:rsidR="00E63BBD" w:rsidRPr="00141457" w:rsidRDefault="00E63BBD" w:rsidP="00E63BBD">
      <w:pPr>
        <w:spacing w:before="60" w:after="60" w:line="340" w:lineRule="exact"/>
        <w:ind w:firstLine="720"/>
        <w:jc w:val="both"/>
        <w:rPr>
          <w:b/>
        </w:rPr>
      </w:pPr>
      <w:r>
        <w:rPr>
          <w:b/>
        </w:rPr>
        <w:t>3</w:t>
      </w:r>
      <w:r w:rsidRPr="00141457">
        <w:rPr>
          <w:b/>
        </w:rPr>
        <w:t>. Đối với cấp ủy, chính quyền địa phương</w:t>
      </w:r>
    </w:p>
    <w:p w:rsidR="00E63BBD" w:rsidRPr="00141457" w:rsidRDefault="00E63BBD" w:rsidP="00E63BBD">
      <w:pPr>
        <w:spacing w:before="60" w:after="60" w:line="340" w:lineRule="exact"/>
        <w:ind w:firstLine="720"/>
        <w:jc w:val="both"/>
        <w:rPr>
          <w:spacing w:val="-2"/>
          <w:lang w:val="nl-NL"/>
        </w:rPr>
      </w:pPr>
      <w:r>
        <w:rPr>
          <w:spacing w:val="-2"/>
          <w:lang w:val="sv-SE"/>
        </w:rPr>
        <w:t>-</w:t>
      </w:r>
      <w:r w:rsidRPr="00141457">
        <w:rPr>
          <w:spacing w:val="-2"/>
          <w:lang w:val="sv-SE"/>
        </w:rPr>
        <w:t xml:space="preserve"> </w:t>
      </w:r>
      <w:r>
        <w:rPr>
          <w:spacing w:val="-2"/>
          <w:lang w:val="sv-SE"/>
        </w:rPr>
        <w:t>T</w:t>
      </w:r>
      <w:r w:rsidRPr="00141457">
        <w:rPr>
          <w:spacing w:val="-2"/>
          <w:lang w:val="nl-NL"/>
        </w:rPr>
        <w:t xml:space="preserve">iếp tục </w:t>
      </w:r>
      <w:r w:rsidRPr="00141457">
        <w:rPr>
          <w:spacing w:val="-2"/>
          <w:lang w:val="sv-SE"/>
        </w:rPr>
        <w:t>t</w:t>
      </w:r>
      <w:r w:rsidRPr="00141457">
        <w:rPr>
          <w:spacing w:val="-2"/>
        </w:rPr>
        <w:t xml:space="preserve">ăng cường sự </w:t>
      </w:r>
      <w:r w:rsidRPr="00141457">
        <w:rPr>
          <w:spacing w:val="-2"/>
          <w:lang w:val="nl-NL"/>
        </w:rPr>
        <w:t xml:space="preserve">lãnh đạo, </w:t>
      </w:r>
      <w:r w:rsidRPr="00141457">
        <w:rPr>
          <w:spacing w:val="-2"/>
        </w:rPr>
        <w:t>chỉ đạo đối với hoạt động tín dụng chính sách xã hội</w:t>
      </w:r>
      <w:r w:rsidRPr="00141457">
        <w:rPr>
          <w:spacing w:val="-2"/>
          <w:lang w:val="nl-NL"/>
        </w:rPr>
        <w:t xml:space="preserve">, </w:t>
      </w:r>
      <w:r w:rsidRPr="00141457">
        <w:rPr>
          <w:spacing w:val="-2"/>
          <w:lang w:val="pt-BR"/>
        </w:rPr>
        <w:t xml:space="preserve">thực hiện tốt Chỉ thị số 40-CT/TW của Ban Bí thư và </w:t>
      </w:r>
      <w:r w:rsidRPr="00141457">
        <w:rPr>
          <w:spacing w:val="-2"/>
          <w:lang w:val="nl-NL"/>
        </w:rPr>
        <w:t xml:space="preserve">Quyết định 401/QĐ-TTg của Thủ tướng Chính phủ về tăng cường sự lãnh đạo của Đảng đối với tín dụng chính sách xã hội. </w:t>
      </w:r>
      <w:r>
        <w:rPr>
          <w:spacing w:val="-2"/>
          <w:lang w:val="nl-NL"/>
        </w:rPr>
        <w:t>Q</w:t>
      </w:r>
      <w:r w:rsidRPr="00141457">
        <w:t>uan tâm bố trí nguồn lực từ ngân sách địa phương và các nguồn vốn hợp pháp khác để bổ sung nguồn vốn cho vay hộ nghèo và các đối tượng chính sách khác trên địa bàn.</w:t>
      </w:r>
    </w:p>
    <w:p w:rsidR="00E63BBD" w:rsidRPr="00141457" w:rsidRDefault="00E63BBD" w:rsidP="00E63BBD">
      <w:pPr>
        <w:spacing w:before="60" w:after="60" w:line="340" w:lineRule="exact"/>
        <w:ind w:firstLine="720"/>
        <w:jc w:val="both"/>
        <w:rPr>
          <w:spacing w:val="-4"/>
        </w:rPr>
      </w:pPr>
      <w:r>
        <w:rPr>
          <w:spacing w:val="-4"/>
        </w:rPr>
        <w:t>-</w:t>
      </w:r>
      <w:r w:rsidRPr="00141457">
        <w:rPr>
          <w:spacing w:val="-4"/>
        </w:rPr>
        <w:t xml:space="preserve"> Chủ động xây dựng chương trình, dự án, gắn kết giữa đầu tư các mô hình kinh tế với nguồn vốn tín dụng chính sách xã hội; đẩy mạnh hoạt động khuyến nông, khuyến công, khuyến lâm, khuyến ngư, chuyển giao công nghệ, tiêu thụ sản phẩm để nâng cao hiệu quả tín dụng chính sách xã hội; thường xuyên điều tra, rà soát, thống kê xác nhận hộ nghèo, hộ cận nghèo và các đối tượng chính sách khác để tạo điều kiện cho các đối tượng này được vay vốn kịp thời, đúng đối tượng.</w:t>
      </w:r>
    </w:p>
    <w:p w:rsidR="00E63BBD" w:rsidRPr="00FF4A92" w:rsidRDefault="00E63BBD" w:rsidP="00E63BBD">
      <w:pPr>
        <w:shd w:val="clear" w:color="auto" w:fill="FFFFFF"/>
        <w:spacing w:before="60" w:after="60" w:line="340" w:lineRule="exact"/>
        <w:ind w:firstLine="720"/>
        <w:jc w:val="both"/>
        <w:rPr>
          <w:lang w:val="nl-NL"/>
        </w:rPr>
      </w:pPr>
      <w:r>
        <w:rPr>
          <w:lang w:val="nl-NL"/>
        </w:rPr>
        <w:t>-</w:t>
      </w:r>
      <w:r w:rsidRPr="00141457">
        <w:rPr>
          <w:lang w:val="nl-NL"/>
        </w:rPr>
        <w:t xml:space="preserve"> Tăng cường công tác kiểm tra, giám sát đối với hoạt động tín dụng chính sách tại cơ sở, hoạt động ủy thác của các tổ chức chính trị - xã hội, hoạt động của tổ TK&amp;VV, tình hình sử dụng vốn của ngườ</w:t>
      </w:r>
      <w:r>
        <w:rPr>
          <w:lang w:val="nl-NL"/>
        </w:rPr>
        <w:t>i vay.</w:t>
      </w:r>
    </w:p>
    <w:p w:rsidR="00E63BBD" w:rsidRPr="00141457" w:rsidRDefault="00E63BBD" w:rsidP="00E63BBD">
      <w:pPr>
        <w:shd w:val="clear" w:color="auto" w:fill="FFFFFF"/>
        <w:spacing w:before="60" w:after="60" w:line="340" w:lineRule="exact"/>
        <w:ind w:firstLine="720"/>
        <w:jc w:val="both"/>
        <w:rPr>
          <w:b/>
          <w:lang w:val="nl-NL"/>
        </w:rPr>
      </w:pPr>
      <w:r>
        <w:rPr>
          <w:b/>
          <w:lang w:val="nl-NL"/>
        </w:rPr>
        <w:t>4</w:t>
      </w:r>
      <w:r w:rsidRPr="00141457">
        <w:rPr>
          <w:b/>
          <w:lang w:val="nl-NL"/>
        </w:rPr>
        <w:t>. Đối với Mặt trận tổ quốc Việt Nam và các tổ chức chính trị - xã hội</w:t>
      </w:r>
    </w:p>
    <w:p w:rsidR="00E63BBD" w:rsidRPr="00141457" w:rsidRDefault="00E63BBD" w:rsidP="00E63BBD">
      <w:pPr>
        <w:shd w:val="clear" w:color="auto" w:fill="FFFFFF"/>
        <w:spacing w:before="60" w:after="60" w:line="340" w:lineRule="exact"/>
        <w:ind w:firstLine="720"/>
        <w:jc w:val="both"/>
        <w:rPr>
          <w:lang w:val="nl-NL"/>
        </w:rPr>
      </w:pPr>
      <w:r>
        <w:rPr>
          <w:lang w:val="nl-NL"/>
        </w:rPr>
        <w:t>-</w:t>
      </w:r>
      <w:r w:rsidRPr="00141457">
        <w:rPr>
          <w:lang w:val="nl-NL"/>
        </w:rPr>
        <w:t xml:space="preserve"> Tiếp tục thực hiện tốt chức năng giám sát phản biện xã hội trong công tác tham gia xây dựng Đảng, xây dựng chính quyền của Mặt trận tổ quốc và các </w:t>
      </w:r>
      <w:r w:rsidRPr="00141457">
        <w:rPr>
          <w:lang w:val="nl-NL"/>
        </w:rPr>
        <w:lastRenderedPageBreak/>
        <w:t>tổ chức đoàn thể. Qua đó, góp ý, kiến nghị cho các đơn vị, cá nhân khắc phục các thiếu sót trong công tác điều hành, quản lý nhà nước và việc chấp hành pháp luật ở địa phương, trong đó có hoạt động thực hiện tín dụng chính sách xã hội.</w:t>
      </w:r>
    </w:p>
    <w:p w:rsidR="00E63BBD" w:rsidRPr="00141457" w:rsidRDefault="00E63BBD" w:rsidP="00E63BBD">
      <w:pPr>
        <w:shd w:val="clear" w:color="auto" w:fill="FFFFFF"/>
        <w:spacing w:before="60" w:after="60" w:line="340" w:lineRule="exact"/>
        <w:ind w:firstLine="720"/>
        <w:jc w:val="both"/>
        <w:rPr>
          <w:lang w:val="nl-NL"/>
        </w:rPr>
      </w:pPr>
      <w:r>
        <w:rPr>
          <w:lang w:val="nl-NL"/>
        </w:rPr>
        <w:t>-</w:t>
      </w:r>
      <w:r w:rsidRPr="00141457">
        <w:rPr>
          <w:lang w:val="nl-NL"/>
        </w:rPr>
        <w:t xml:space="preserve"> Đẩy mạnh phổ biến, tuyên truyền các chủ trương, chính sách của Đảng và Nhà nước về tín dụng chính sách xã hội đến các tầng lớp nhân dân, nhất là người nghèo và các đối tượng chính sách khác. Phối hợp với các cơ quan chức năng lồng ghép có hiệu quả việc cho vay vốn và chuyển giao khoa học kỹ thuật, hướng dẫn cách làm ăn, đào tạo nghề, xây dựng và nhân rộng các mô hình giảm nghèo bền vững.</w:t>
      </w:r>
    </w:p>
    <w:p w:rsidR="00E63BBD" w:rsidRDefault="00E63BBD" w:rsidP="00E63BBD">
      <w:pPr>
        <w:spacing w:before="60" w:after="60" w:line="340" w:lineRule="exact"/>
        <w:ind w:firstLine="720"/>
        <w:jc w:val="both"/>
        <w:rPr>
          <w:b/>
          <w:sz w:val="26"/>
          <w:szCs w:val="26"/>
          <w:lang w:val="pt-BR"/>
        </w:rPr>
      </w:pPr>
      <w:r>
        <w:rPr>
          <w:lang w:val="nl-NL"/>
        </w:rPr>
        <w:t>-</w:t>
      </w:r>
      <w:r w:rsidRPr="00141457">
        <w:rPr>
          <w:lang w:val="nl-NL"/>
        </w:rPr>
        <w:t xml:space="preserve"> </w:t>
      </w:r>
      <w:r>
        <w:rPr>
          <w:lang w:val="nl-NL"/>
        </w:rPr>
        <w:t>T</w:t>
      </w:r>
      <w:r w:rsidRPr="00141457">
        <w:rPr>
          <w:lang w:val="nl-NL"/>
        </w:rPr>
        <w:t>ăng cường công tác chỉ đạo</w:t>
      </w:r>
      <w:r>
        <w:rPr>
          <w:lang w:val="nl-NL"/>
        </w:rPr>
        <w:t>, nâng cao hiệu quả hoạt động ủy thác, góp phần nâng cao hiệu quả tín dụng chính sách xã hội.</w:t>
      </w:r>
      <w:r w:rsidRPr="00EA68F2">
        <w:rPr>
          <w:b/>
          <w:sz w:val="26"/>
          <w:szCs w:val="26"/>
          <w:lang w:val="pt-BR"/>
        </w:rPr>
        <w:t xml:space="preserve">                </w:t>
      </w:r>
    </w:p>
    <w:p w:rsidR="00E63BBD" w:rsidRPr="00EA68F2" w:rsidRDefault="00E63BBD" w:rsidP="00E63BBD">
      <w:pPr>
        <w:spacing w:before="60" w:after="60" w:line="340" w:lineRule="exact"/>
        <w:ind w:firstLine="720"/>
        <w:jc w:val="both"/>
        <w:rPr>
          <w:b/>
          <w:sz w:val="26"/>
          <w:szCs w:val="26"/>
          <w:lang w:val="pt-BR"/>
        </w:rPr>
      </w:pPr>
      <w:r w:rsidRPr="00EA68F2">
        <w:rPr>
          <w:b/>
          <w:sz w:val="26"/>
          <w:szCs w:val="26"/>
          <w:lang w:val="pt-BR"/>
        </w:rPr>
        <w:t xml:space="preserve">                   </w:t>
      </w:r>
    </w:p>
    <w:p w:rsidR="00E63BBD" w:rsidRPr="00EA68F2" w:rsidRDefault="00E63BBD" w:rsidP="00E63BBD">
      <w:pPr>
        <w:spacing w:before="120" w:line="340" w:lineRule="exact"/>
        <w:ind w:firstLine="720"/>
        <w:jc w:val="both"/>
        <w:rPr>
          <w:b/>
          <w:sz w:val="26"/>
          <w:szCs w:val="26"/>
          <w:lang w:val="de-AT"/>
        </w:rPr>
      </w:pPr>
      <w:r w:rsidRPr="00EA68F2">
        <w:rPr>
          <w:b/>
          <w:sz w:val="26"/>
          <w:szCs w:val="26"/>
          <w:lang w:val="pt-BR"/>
        </w:rPr>
        <w:t xml:space="preserve">                                                    NGÂN HÀNG CHÍNH SÁCH XÃ HỘI</w:t>
      </w:r>
    </w:p>
    <w:p w:rsidR="00E63BBD" w:rsidRPr="00EA68F2" w:rsidRDefault="00E63BBD" w:rsidP="00E63BBD">
      <w:pPr>
        <w:spacing w:before="60" w:line="340" w:lineRule="exact"/>
        <w:ind w:firstLine="720"/>
        <w:jc w:val="both"/>
        <w:rPr>
          <w:lang w:val="de-AT"/>
        </w:rPr>
      </w:pPr>
    </w:p>
    <w:p w:rsidR="00E63BBD" w:rsidRPr="00EA68F2" w:rsidRDefault="00E63BBD" w:rsidP="00E63BBD">
      <w:pPr>
        <w:spacing w:before="60" w:line="340" w:lineRule="exact"/>
        <w:rPr>
          <w:lang w:val="de-AT"/>
        </w:rPr>
      </w:pPr>
    </w:p>
    <w:p w:rsidR="00E25039" w:rsidRDefault="00E25039"/>
    <w:sectPr w:rsidR="00E25039" w:rsidSect="00416232">
      <w:footerReference w:type="even" r:id="rId7"/>
      <w:footerReference w:type="default" r:id="rId8"/>
      <w:pgSz w:w="11909" w:h="16834" w:code="9"/>
      <w:pgMar w:top="1134" w:right="1134" w:bottom="1134" w:left="1701" w:header="720" w:footer="176" w:gutter="0"/>
      <w:pgNumType w:start="1"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732" w:rsidRDefault="00816732" w:rsidP="00E63BBD">
      <w:r>
        <w:separator/>
      </w:r>
    </w:p>
  </w:endnote>
  <w:endnote w:type="continuationSeparator" w:id="0">
    <w:p w:rsidR="00816732" w:rsidRDefault="00816732" w:rsidP="00E6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F3D" w:rsidRDefault="00816732" w:rsidP="00C875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E4F3D" w:rsidRDefault="00816732" w:rsidP="00C56C4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F3D" w:rsidRPr="00B81B0C" w:rsidRDefault="00816732" w:rsidP="00D762B6">
    <w:pPr>
      <w:pStyle w:val="Footer"/>
      <w:framePr w:wrap="around" w:vAnchor="text" w:hAnchor="margin" w:xAlign="right" w:y="1"/>
      <w:rPr>
        <w:rStyle w:val="PageNumber"/>
        <w:sz w:val="22"/>
        <w:szCs w:val="22"/>
      </w:rPr>
    </w:pPr>
    <w:r w:rsidRPr="00B81B0C">
      <w:rPr>
        <w:rStyle w:val="PageNumber"/>
        <w:sz w:val="22"/>
        <w:szCs w:val="22"/>
      </w:rPr>
      <w:fldChar w:fldCharType="begin"/>
    </w:r>
    <w:r w:rsidRPr="00B81B0C">
      <w:rPr>
        <w:rStyle w:val="PageNumber"/>
        <w:sz w:val="22"/>
        <w:szCs w:val="22"/>
      </w:rPr>
      <w:instrText xml:space="preserve">PAGE  </w:instrText>
    </w:r>
    <w:r w:rsidRPr="00B81B0C">
      <w:rPr>
        <w:rStyle w:val="PageNumber"/>
        <w:sz w:val="22"/>
        <w:szCs w:val="22"/>
      </w:rPr>
      <w:fldChar w:fldCharType="separate"/>
    </w:r>
    <w:r w:rsidR="00E63BBD">
      <w:rPr>
        <w:rStyle w:val="PageNumber"/>
        <w:noProof/>
        <w:sz w:val="22"/>
        <w:szCs w:val="22"/>
      </w:rPr>
      <w:t>3</w:t>
    </w:r>
    <w:r w:rsidRPr="00B81B0C">
      <w:rPr>
        <w:rStyle w:val="PageNumber"/>
        <w:sz w:val="22"/>
        <w:szCs w:val="22"/>
      </w:rPr>
      <w:fldChar w:fldCharType="end"/>
    </w:r>
  </w:p>
  <w:p w:rsidR="002E4F3D" w:rsidRDefault="00816732" w:rsidP="00C56C40">
    <w:pPr>
      <w:pStyle w:val="Footer"/>
      <w:ind w:right="360"/>
    </w:pPr>
  </w:p>
  <w:p w:rsidR="002E4F3D" w:rsidRDefault="00816732" w:rsidP="00C56C4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732" w:rsidRDefault="00816732" w:rsidP="00E63BBD">
      <w:r>
        <w:separator/>
      </w:r>
    </w:p>
  </w:footnote>
  <w:footnote w:type="continuationSeparator" w:id="0">
    <w:p w:rsidR="00816732" w:rsidRDefault="00816732" w:rsidP="00E63BBD">
      <w:r>
        <w:continuationSeparator/>
      </w:r>
    </w:p>
  </w:footnote>
  <w:footnote w:id="1">
    <w:p w:rsidR="00E63BBD" w:rsidRPr="00201A46" w:rsidRDefault="00E63BBD" w:rsidP="00E63BBD">
      <w:pPr>
        <w:pStyle w:val="FootnoteText"/>
        <w:jc w:val="both"/>
        <w:rPr>
          <w:spacing w:val="-2"/>
          <w:lang w:val="fr-FR"/>
        </w:rPr>
      </w:pPr>
      <w:r w:rsidRPr="00E1105E">
        <w:rPr>
          <w:rStyle w:val="FootnoteReference"/>
        </w:rPr>
        <w:footnoteRef/>
      </w:r>
      <w:r w:rsidRPr="00B66A9C">
        <w:t xml:space="preserve"> </w:t>
      </w:r>
      <w:r w:rsidRPr="00201A46">
        <w:rPr>
          <w:spacing w:val="-2"/>
          <w:lang w:val="fr-FR"/>
        </w:rPr>
        <w:t>Cho vay hộ mới thoát nghèo; cho vay giải quyết việc làm, cho vay đối với người lao động đi làm việc ở nước ngoài; cho vay phát triển kinh tế - xã hội vùng dân tộc thiểu số (DTTS) và miền núi; cho vay trồng rừng sản xuất, chăn nuôi; cho vay hỗ trợ hộ nghèo về nhà ở giai đoạn 2; cho vay nhà ở xã hội; cho vay thanh niên xung phong cơ sở miền Nam tham gia kháng chiến giai đoạn 1965-1975 tại các tỉnh từ Quảng Trị đến Cà Mau.</w:t>
      </w:r>
    </w:p>
    <w:p w:rsidR="00E63BBD" w:rsidRPr="00201A46" w:rsidRDefault="00E63BBD" w:rsidP="00E63BBD">
      <w:pPr>
        <w:pStyle w:val="FootnoteText"/>
        <w:jc w:val="both"/>
        <w:rPr>
          <w:lang w:val="en-US"/>
        </w:rPr>
      </w:pPr>
    </w:p>
  </w:footnote>
  <w:footnote w:id="2">
    <w:p w:rsidR="00E63BBD" w:rsidRPr="00201A46" w:rsidRDefault="00E63BBD" w:rsidP="00E63BBD">
      <w:pPr>
        <w:pStyle w:val="FootnoteText"/>
        <w:jc w:val="both"/>
        <w:rPr>
          <w:rStyle w:val="FootnoteReference"/>
          <w:sz w:val="24"/>
          <w:szCs w:val="24"/>
        </w:rPr>
      </w:pPr>
      <w:r w:rsidRPr="00201A46">
        <w:rPr>
          <w:rStyle w:val="FootnoteReference"/>
          <w:sz w:val="24"/>
          <w:szCs w:val="24"/>
        </w:rPr>
        <w:footnoteRef/>
      </w:r>
      <w:r w:rsidRPr="00201A46">
        <w:rPr>
          <w:rStyle w:val="FootnoteReference"/>
          <w:sz w:val="24"/>
          <w:szCs w:val="24"/>
        </w:rPr>
        <w:t xml:space="preserve"> Nâng mức cho vay tối đa chương trình nước sạch và vệ sinh môi trường nông thôn lên mức 10 triệu đồng/công trình, chương trình học sinh, sinh viên có hoàn cảnh khó khăn (hiện nay là 1.500.000 đồng/tháng/sinh viên); điều chỉnh lãi suất cho vay một số chương trình tín dụng chính sách; bổ sung đối tượng vay vốn là học sinh, sinh viên y khoa sau khi đã tốt nghiệp, nâng mức cho vay giải quyết việc làm lên tối đa 100 triệu đồng/lao động, 02 tỷ đồng/cơ sở SXKD; nâng mức cho vay hộ sản xuất kinh doanh vùng khó khăn từ 30 triệu lên 50 triệu đồng/hộ….</w:t>
      </w:r>
    </w:p>
    <w:p w:rsidR="00E63BBD" w:rsidRPr="00201A46" w:rsidRDefault="00E63BBD" w:rsidP="00E63BBD">
      <w:pPr>
        <w:pStyle w:val="FootnoteText"/>
        <w:jc w:val="both"/>
        <w:rPr>
          <w:rStyle w:val="FootnoteReference"/>
          <w:sz w:val="24"/>
          <w:szCs w:val="24"/>
        </w:rPr>
      </w:pPr>
    </w:p>
  </w:footnote>
  <w:footnote w:id="3">
    <w:p w:rsidR="00E63BBD" w:rsidRPr="00201A46" w:rsidRDefault="00E63BBD" w:rsidP="00E63BBD">
      <w:pPr>
        <w:pStyle w:val="FootnoteText"/>
        <w:rPr>
          <w:lang w:val="en-US"/>
        </w:rPr>
      </w:pPr>
      <w:r>
        <w:rPr>
          <w:rStyle w:val="FootnoteReference"/>
        </w:rPr>
        <w:footnoteRef/>
      </w:r>
      <w:r>
        <w:t xml:space="preserve"> </w:t>
      </w:r>
      <w:r>
        <w:rPr>
          <w:lang w:val="en-US"/>
        </w:rPr>
        <w:t xml:space="preserve"> Đến 31/8/2020, Hà Nội ủy thác 4.075 tỷ, thành phố Hồ Chí Minh 2.972 tỷ, Bình Dương 1.545 tỷ, Đà Nẵng 1.097 tỷ, Bà Rịa – Vũng Tàu 1.024 tỷ, Đà Nẵng 882 tỷ, Đồng Nai 442 tỷ Đồng Tháp 374 tỷ….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BBD"/>
    <w:rsid w:val="00816732"/>
    <w:rsid w:val="00E25039"/>
    <w:rsid w:val="00E63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BBD"/>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E63BBD"/>
    <w:pPr>
      <w:keepNext/>
      <w:jc w:val="center"/>
      <w:outlineLvl w:val="0"/>
    </w:pPr>
    <w:rPr>
      <w:b/>
      <w:bCs/>
      <w:sz w:val="24"/>
      <w:szCs w:val="24"/>
    </w:rPr>
  </w:style>
  <w:style w:type="paragraph" w:styleId="Heading2">
    <w:name w:val="heading 2"/>
    <w:basedOn w:val="Normal"/>
    <w:next w:val="Normal"/>
    <w:link w:val="Heading2Char"/>
    <w:qFormat/>
    <w:rsid w:val="00E63BBD"/>
    <w:pPr>
      <w:keepNext/>
      <w:jc w:val="both"/>
      <w:outlineLvl w:val="1"/>
    </w:pPr>
    <w:rPr>
      <w:b/>
      <w:bCs/>
      <w:sz w:val="20"/>
      <w:szCs w:val="20"/>
    </w:rPr>
  </w:style>
  <w:style w:type="paragraph" w:styleId="Heading3">
    <w:name w:val="heading 3"/>
    <w:basedOn w:val="Normal"/>
    <w:next w:val="Normal"/>
    <w:link w:val="Heading3Char"/>
    <w:qFormat/>
    <w:rsid w:val="00E63BBD"/>
    <w:pPr>
      <w:keepNext/>
      <w:jc w:val="center"/>
      <w:outlineLvl w:val="2"/>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BBD"/>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E63BBD"/>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rsid w:val="00E63BBD"/>
    <w:rPr>
      <w:rFonts w:ascii="Times New Roman" w:eastAsia="Times New Roman" w:hAnsi="Times New Roman" w:cs="Times New Roman"/>
      <w:i/>
      <w:iCs/>
      <w:sz w:val="24"/>
      <w:szCs w:val="24"/>
    </w:rPr>
  </w:style>
  <w:style w:type="paragraph" w:styleId="Footer">
    <w:name w:val="footer"/>
    <w:basedOn w:val="Normal"/>
    <w:link w:val="FooterChar"/>
    <w:uiPriority w:val="99"/>
    <w:rsid w:val="00E63BBD"/>
    <w:pPr>
      <w:tabs>
        <w:tab w:val="center" w:pos="4320"/>
        <w:tab w:val="right" w:pos="8640"/>
      </w:tabs>
    </w:pPr>
    <w:rPr>
      <w:lang w:val="x-none" w:eastAsia="x-none"/>
    </w:rPr>
  </w:style>
  <w:style w:type="character" w:customStyle="1" w:styleId="FooterChar">
    <w:name w:val="Footer Char"/>
    <w:basedOn w:val="DefaultParagraphFont"/>
    <w:link w:val="Footer"/>
    <w:uiPriority w:val="99"/>
    <w:rsid w:val="00E63BBD"/>
    <w:rPr>
      <w:rFonts w:ascii="Times New Roman" w:eastAsia="Times New Roman" w:hAnsi="Times New Roman" w:cs="Times New Roman"/>
      <w:sz w:val="28"/>
      <w:szCs w:val="28"/>
      <w:lang w:val="x-none" w:eastAsia="x-none"/>
    </w:rPr>
  </w:style>
  <w:style w:type="character" w:styleId="PageNumber">
    <w:name w:val="page number"/>
    <w:basedOn w:val="DefaultParagraphFont"/>
    <w:rsid w:val="00E63BBD"/>
  </w:style>
  <w:style w:type="character" w:styleId="Emphasis">
    <w:name w:val="Emphasis"/>
    <w:qFormat/>
    <w:rsid w:val="00E63BBD"/>
    <w:rPr>
      <w:b/>
      <w:bCs/>
      <w:i w:val="0"/>
      <w:iCs w:val="0"/>
    </w:rPr>
  </w:style>
  <w:style w:type="character" w:customStyle="1" w:styleId="alignjustify">
    <w:name w:val="alignjustify"/>
    <w:rsid w:val="00E63BB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uiPriority w:val="99"/>
    <w:unhideWhenUsed/>
    <w:qFormat/>
    <w:rsid w:val="00E63BBD"/>
    <w:rPr>
      <w:bCs/>
      <w:sz w:val="20"/>
      <w:szCs w:val="20"/>
      <w:lang w:val="vi-VN" w:eastAsia="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uiPriority w:val="99"/>
    <w:rsid w:val="00E63BBD"/>
    <w:rPr>
      <w:rFonts w:ascii="Times New Roman" w:eastAsia="Times New Roman" w:hAnsi="Times New Roman" w:cs="Times New Roman"/>
      <w:bCs/>
      <w:sz w:val="20"/>
      <w:szCs w:val="20"/>
      <w:lang w:val="vi-VN" w:eastAsia="vi-VN"/>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de nota al p, BVI fnr,f1,SUPERS"/>
    <w:uiPriority w:val="99"/>
    <w:unhideWhenUsed/>
    <w:qFormat/>
    <w:rsid w:val="00E63BB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BBD"/>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E63BBD"/>
    <w:pPr>
      <w:keepNext/>
      <w:jc w:val="center"/>
      <w:outlineLvl w:val="0"/>
    </w:pPr>
    <w:rPr>
      <w:b/>
      <w:bCs/>
      <w:sz w:val="24"/>
      <w:szCs w:val="24"/>
    </w:rPr>
  </w:style>
  <w:style w:type="paragraph" w:styleId="Heading2">
    <w:name w:val="heading 2"/>
    <w:basedOn w:val="Normal"/>
    <w:next w:val="Normal"/>
    <w:link w:val="Heading2Char"/>
    <w:qFormat/>
    <w:rsid w:val="00E63BBD"/>
    <w:pPr>
      <w:keepNext/>
      <w:jc w:val="both"/>
      <w:outlineLvl w:val="1"/>
    </w:pPr>
    <w:rPr>
      <w:b/>
      <w:bCs/>
      <w:sz w:val="20"/>
      <w:szCs w:val="20"/>
    </w:rPr>
  </w:style>
  <w:style w:type="paragraph" w:styleId="Heading3">
    <w:name w:val="heading 3"/>
    <w:basedOn w:val="Normal"/>
    <w:next w:val="Normal"/>
    <w:link w:val="Heading3Char"/>
    <w:qFormat/>
    <w:rsid w:val="00E63BBD"/>
    <w:pPr>
      <w:keepNext/>
      <w:jc w:val="center"/>
      <w:outlineLvl w:val="2"/>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BBD"/>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E63BBD"/>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rsid w:val="00E63BBD"/>
    <w:rPr>
      <w:rFonts w:ascii="Times New Roman" w:eastAsia="Times New Roman" w:hAnsi="Times New Roman" w:cs="Times New Roman"/>
      <w:i/>
      <w:iCs/>
      <w:sz w:val="24"/>
      <w:szCs w:val="24"/>
    </w:rPr>
  </w:style>
  <w:style w:type="paragraph" w:styleId="Footer">
    <w:name w:val="footer"/>
    <w:basedOn w:val="Normal"/>
    <w:link w:val="FooterChar"/>
    <w:uiPriority w:val="99"/>
    <w:rsid w:val="00E63BBD"/>
    <w:pPr>
      <w:tabs>
        <w:tab w:val="center" w:pos="4320"/>
        <w:tab w:val="right" w:pos="8640"/>
      </w:tabs>
    </w:pPr>
    <w:rPr>
      <w:lang w:val="x-none" w:eastAsia="x-none"/>
    </w:rPr>
  </w:style>
  <w:style w:type="character" w:customStyle="1" w:styleId="FooterChar">
    <w:name w:val="Footer Char"/>
    <w:basedOn w:val="DefaultParagraphFont"/>
    <w:link w:val="Footer"/>
    <w:uiPriority w:val="99"/>
    <w:rsid w:val="00E63BBD"/>
    <w:rPr>
      <w:rFonts w:ascii="Times New Roman" w:eastAsia="Times New Roman" w:hAnsi="Times New Roman" w:cs="Times New Roman"/>
      <w:sz w:val="28"/>
      <w:szCs w:val="28"/>
      <w:lang w:val="x-none" w:eastAsia="x-none"/>
    </w:rPr>
  </w:style>
  <w:style w:type="character" w:styleId="PageNumber">
    <w:name w:val="page number"/>
    <w:basedOn w:val="DefaultParagraphFont"/>
    <w:rsid w:val="00E63BBD"/>
  </w:style>
  <w:style w:type="character" w:styleId="Emphasis">
    <w:name w:val="Emphasis"/>
    <w:qFormat/>
    <w:rsid w:val="00E63BBD"/>
    <w:rPr>
      <w:b/>
      <w:bCs/>
      <w:i w:val="0"/>
      <w:iCs w:val="0"/>
    </w:rPr>
  </w:style>
  <w:style w:type="character" w:customStyle="1" w:styleId="alignjustify">
    <w:name w:val="alignjustify"/>
    <w:rsid w:val="00E63BB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uiPriority w:val="99"/>
    <w:unhideWhenUsed/>
    <w:qFormat/>
    <w:rsid w:val="00E63BBD"/>
    <w:rPr>
      <w:bCs/>
      <w:sz w:val="20"/>
      <w:szCs w:val="20"/>
      <w:lang w:val="vi-VN" w:eastAsia="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uiPriority w:val="99"/>
    <w:rsid w:val="00E63BBD"/>
    <w:rPr>
      <w:rFonts w:ascii="Times New Roman" w:eastAsia="Times New Roman" w:hAnsi="Times New Roman" w:cs="Times New Roman"/>
      <w:bCs/>
      <w:sz w:val="20"/>
      <w:szCs w:val="20"/>
      <w:lang w:val="vi-VN" w:eastAsia="vi-VN"/>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de nota al p, BVI fnr,f1,SUPERS"/>
    <w:uiPriority w:val="99"/>
    <w:unhideWhenUsed/>
    <w:qFormat/>
    <w:rsid w:val="00E63B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3562</Words>
  <Characters>20306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2020-09-30T10:41:00Z</cp:lastPrinted>
  <dcterms:created xsi:type="dcterms:W3CDTF">2020-09-30T10:41:00Z</dcterms:created>
  <dcterms:modified xsi:type="dcterms:W3CDTF">2020-09-30T10:42:00Z</dcterms:modified>
</cp:coreProperties>
</file>